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B42D9" w14:textId="5ED9E9BA" w:rsidR="00025F17" w:rsidRDefault="00025F17" w:rsidP="00025F17">
      <w:pPr>
        <w:ind w:right="-711"/>
        <w:jc w:val="right"/>
        <w:rPr>
          <w:rFonts w:ascii="Century Gothic" w:hAnsi="Century Gothic"/>
        </w:rPr>
      </w:pPr>
    </w:p>
    <w:p w14:paraId="68E87C3B" w14:textId="49A8CC5A" w:rsidR="0049090D" w:rsidRDefault="0049090D" w:rsidP="00025F17">
      <w:pPr>
        <w:ind w:right="-711"/>
        <w:jc w:val="right"/>
        <w:rPr>
          <w:rFonts w:ascii="Century Gothic" w:hAnsi="Century Gothic"/>
        </w:rPr>
      </w:pPr>
    </w:p>
    <w:p w14:paraId="052A7CFB" w14:textId="77777777" w:rsidR="0049090D" w:rsidRDefault="0049090D" w:rsidP="0049090D">
      <w:pPr>
        <w:ind w:left="3420" w:right="3380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4A094DF9" wp14:editId="62012A6A">
            <wp:extent cx="1807845" cy="762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05B71" w14:textId="77777777" w:rsidR="00025F17" w:rsidRDefault="00025F17" w:rsidP="00025F17">
      <w:pPr>
        <w:ind w:right="-711"/>
        <w:jc w:val="right"/>
        <w:rPr>
          <w:rFonts w:ascii="Century Gothic" w:hAnsi="Century Gothic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9090D" w14:paraId="1211A152" w14:textId="77777777" w:rsidTr="0049090D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82F1A53" w14:textId="611BA003" w:rsidR="0049090D" w:rsidRDefault="0049090D" w:rsidP="00890E6A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</w:rPr>
              <w:t xml:space="preserve"> C</w:t>
            </w:r>
            <w:r w:rsidR="002C484B">
              <w:rPr>
                <w:rFonts w:ascii="Calibri" w:eastAsia="Calibri" w:hAnsi="Calibri" w:cs="Calibri"/>
                <w:b/>
                <w:color w:val="FFFFFF"/>
                <w:sz w:val="28"/>
              </w:rPr>
              <w:t>adre de Réponse Technique (CRT)</w:t>
            </w:r>
          </w:p>
        </w:tc>
      </w:tr>
    </w:tbl>
    <w:p w14:paraId="481275E0" w14:textId="6493E949" w:rsidR="00025F17" w:rsidRDefault="00025F17" w:rsidP="00025F17">
      <w:pPr>
        <w:ind w:right="-569"/>
        <w:rPr>
          <w:b/>
          <w:highlight w:val="lightGray"/>
        </w:rPr>
      </w:pPr>
    </w:p>
    <w:p w14:paraId="19697B93" w14:textId="7EB67903" w:rsidR="0049090D" w:rsidRDefault="0049090D" w:rsidP="00025F17">
      <w:pPr>
        <w:ind w:right="-569"/>
        <w:rPr>
          <w:b/>
          <w:highlight w:val="lightGray"/>
        </w:rPr>
      </w:pPr>
    </w:p>
    <w:p w14:paraId="0B1D6581" w14:textId="77777777" w:rsidR="0049090D" w:rsidRDefault="0049090D" w:rsidP="0049090D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Calibri" w:eastAsia="Calibri" w:hAnsi="Calibri" w:cs="Calibri"/>
          <w:b/>
          <w:color w:val="000000"/>
          <w:sz w:val="28"/>
        </w:rPr>
        <w:t>MARCHÉ PUBLIC DE FOURNITURES COURANTES ET DE SERVICES</w:t>
      </w:r>
    </w:p>
    <w:p w14:paraId="394D5449" w14:textId="77777777" w:rsidR="0049090D" w:rsidRDefault="0049090D" w:rsidP="00025F17">
      <w:pPr>
        <w:ind w:right="-569"/>
        <w:rPr>
          <w:b/>
          <w:highlight w:val="lightGray"/>
        </w:rPr>
      </w:pPr>
    </w:p>
    <w:tbl>
      <w:tblPr>
        <w:tblW w:w="8789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7646"/>
        <w:gridCol w:w="1143"/>
      </w:tblGrid>
      <w:tr w:rsidR="0049090D" w:rsidRPr="00EA48C9" w14:paraId="259857A6" w14:textId="77777777" w:rsidTr="00BA1B63">
        <w:trPr>
          <w:trHeight w:val="1933"/>
        </w:trPr>
        <w:tc>
          <w:tcPr>
            <w:tcW w:w="764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D3F405A" w14:textId="1985613D" w:rsidR="002C484B" w:rsidRDefault="0049090D" w:rsidP="002C484B">
            <w:pPr>
              <w:pStyle w:val="ParagrapheIndent2"/>
              <w:spacing w:line="269" w:lineRule="exact"/>
              <w:ind w:left="20" w:right="20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Prestation de maintenance préventive et corrective</w:t>
            </w:r>
          </w:p>
          <w:p w14:paraId="3FD99712" w14:textId="2CF01084" w:rsidR="002C484B" w:rsidRDefault="0049090D" w:rsidP="002C484B">
            <w:pPr>
              <w:pStyle w:val="ParagrapheIndent2"/>
              <w:spacing w:line="269" w:lineRule="exact"/>
              <w:ind w:left="20" w:right="20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des extincteurs </w:t>
            </w:r>
            <w:r w:rsidRPr="00A040C4">
              <w:rPr>
                <w:b/>
                <w:color w:val="000000"/>
                <w:sz w:val="28"/>
                <w:lang w:val="fr-FR"/>
              </w:rPr>
              <w:t>portatifs</w:t>
            </w:r>
            <w:r w:rsidRPr="00476758">
              <w:rPr>
                <w:b/>
                <w:color w:val="FF0000"/>
                <w:sz w:val="28"/>
                <w:lang w:val="fr-FR"/>
              </w:rPr>
              <w:t xml:space="preserve"> </w:t>
            </w:r>
            <w:r w:rsidRPr="00A040C4">
              <w:rPr>
                <w:b/>
                <w:color w:val="000000"/>
                <w:sz w:val="28"/>
                <w:lang w:val="fr-FR"/>
              </w:rPr>
              <w:t>des bâtiments</w:t>
            </w:r>
          </w:p>
          <w:p w14:paraId="3A9689CD" w14:textId="10B66A01" w:rsidR="0049090D" w:rsidRPr="00A040C4" w:rsidRDefault="0049090D" w:rsidP="002C484B">
            <w:pPr>
              <w:pStyle w:val="ParagrapheIndent2"/>
              <w:spacing w:line="269" w:lineRule="exact"/>
              <w:ind w:left="20" w:right="20"/>
              <w:jc w:val="center"/>
              <w:rPr>
                <w:b/>
                <w:color w:val="000000"/>
                <w:sz w:val="28"/>
                <w:lang w:val="fr-FR"/>
              </w:rPr>
            </w:pPr>
            <w:r w:rsidRPr="00A040C4">
              <w:rPr>
                <w:b/>
                <w:color w:val="000000"/>
                <w:sz w:val="28"/>
                <w:lang w:val="fr-FR"/>
              </w:rPr>
              <w:t>de l’Université Savoie Mont-Blanc</w:t>
            </w:r>
          </w:p>
          <w:p w14:paraId="37F0BFA2" w14:textId="77777777" w:rsidR="0049090D" w:rsidRDefault="0049090D" w:rsidP="0049090D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</w:rPr>
            </w:pPr>
          </w:p>
          <w:p w14:paraId="41DC13DC" w14:textId="459B2C55" w:rsidR="002C484B" w:rsidRDefault="002C484B" w:rsidP="0049090D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Marché n°2025-40S</w:t>
            </w:r>
          </w:p>
        </w:tc>
        <w:tc>
          <w:tcPr>
            <w:tcW w:w="11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2BF0E" w14:textId="77777777" w:rsidR="0049090D" w:rsidRPr="00EA48C9" w:rsidRDefault="0049090D" w:rsidP="0049090D">
            <w:pPr>
              <w:rPr>
                <w:sz w:val="2"/>
              </w:rPr>
            </w:pPr>
          </w:p>
        </w:tc>
      </w:tr>
    </w:tbl>
    <w:p w14:paraId="5E882E7E" w14:textId="77777777" w:rsidR="008B0964" w:rsidRDefault="008B0964" w:rsidP="00025F17">
      <w:pPr>
        <w:ind w:right="-569"/>
        <w:rPr>
          <w:b/>
          <w:highlight w:val="lightGray"/>
        </w:rPr>
      </w:pPr>
    </w:p>
    <w:p w14:paraId="0740EE77" w14:textId="77777777" w:rsidR="00025F17" w:rsidRPr="00D671A3" w:rsidRDefault="00025F17" w:rsidP="00025F17">
      <w:pPr>
        <w:ind w:right="-569"/>
        <w:jc w:val="center"/>
        <w:rPr>
          <w:b/>
        </w:rPr>
      </w:pPr>
      <w:r>
        <w:rPr>
          <w:b/>
          <w:highlight w:val="lightGray"/>
        </w:rPr>
        <w:t>A</w:t>
      </w:r>
      <w:r w:rsidRPr="005974C8">
        <w:rPr>
          <w:b/>
          <w:highlight w:val="lightGray"/>
        </w:rPr>
        <w:t xml:space="preserve"> renseigner obligatoirement dans ce cadre</w:t>
      </w:r>
      <w:r>
        <w:rPr>
          <w:b/>
          <w:highlight w:val="lightGray"/>
        </w:rPr>
        <w:t xml:space="preserve"> </w:t>
      </w:r>
      <w:r w:rsidRPr="005974C8">
        <w:rPr>
          <w:b/>
          <w:highlight w:val="lightGray"/>
        </w:rPr>
        <w:t xml:space="preserve"> </w:t>
      </w:r>
    </w:p>
    <w:p w14:paraId="610907C5" w14:textId="098A9547" w:rsidR="00025F17" w:rsidRDefault="00025F17" w:rsidP="00025F17">
      <w:pPr>
        <w:ind w:right="-569"/>
        <w:jc w:val="center"/>
        <w:rPr>
          <w:b/>
          <w:i/>
        </w:rPr>
      </w:pPr>
      <w:r>
        <w:rPr>
          <w:b/>
          <w:i/>
        </w:rPr>
        <w:t>Les réponses ont une valeur contractuelle</w:t>
      </w:r>
    </w:p>
    <w:p w14:paraId="424CDF1E" w14:textId="77777777" w:rsidR="00025F17" w:rsidRDefault="00025F17" w:rsidP="00025F1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5C49E6">
        <w:rPr>
          <w:b/>
        </w:rPr>
        <w:t>Lot n°</w:t>
      </w:r>
      <w:r w:rsidRPr="005C49E6">
        <w:t> :</w:t>
      </w:r>
    </w:p>
    <w:p w14:paraId="1A184E41" w14:textId="77777777" w:rsidR="00025F17" w:rsidRPr="005C49E6" w:rsidRDefault="00025F17" w:rsidP="00025F1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</w:p>
    <w:p w14:paraId="317ECA9D" w14:textId="77777777" w:rsidR="00025F17" w:rsidRPr="005C49E6" w:rsidRDefault="00025F17" w:rsidP="00025F17"/>
    <w:p w14:paraId="682FA8F2" w14:textId="77777777" w:rsidR="00025F17" w:rsidRDefault="00025F17" w:rsidP="00025F1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5C49E6">
        <w:rPr>
          <w:b/>
        </w:rPr>
        <w:t>Entreprise</w:t>
      </w:r>
      <w:r w:rsidRPr="005C49E6">
        <w:t> :</w:t>
      </w:r>
    </w:p>
    <w:p w14:paraId="27F7348B" w14:textId="77777777" w:rsidR="00864DEA" w:rsidRDefault="00864DEA" w:rsidP="00025F1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i/>
          <w:iCs/>
        </w:rPr>
      </w:pPr>
      <w:r>
        <w:rPr>
          <w:i/>
          <w:iCs/>
        </w:rPr>
        <w:t xml:space="preserve">Représentée par : </w:t>
      </w:r>
    </w:p>
    <w:p w14:paraId="077149CC" w14:textId="3FB543CF" w:rsidR="00025F17" w:rsidRPr="002C484B" w:rsidRDefault="002C484B" w:rsidP="00025F1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i/>
          <w:iCs/>
        </w:rPr>
      </w:pPr>
      <w:r w:rsidRPr="002C484B">
        <w:rPr>
          <w:i/>
          <w:iCs/>
        </w:rPr>
        <w:t xml:space="preserve">Mail de contact : </w:t>
      </w:r>
    </w:p>
    <w:p w14:paraId="167C0072" w14:textId="04B97C8C" w:rsidR="002C484B" w:rsidRPr="003C7188" w:rsidRDefault="002C484B" w:rsidP="002C484B">
      <w:pPr>
        <w:jc w:val="both"/>
        <w:rPr>
          <w:b/>
          <w:i/>
        </w:rPr>
      </w:pPr>
      <w:r w:rsidRPr="009F3164">
        <w:rPr>
          <w:b/>
          <w:i/>
        </w:rPr>
        <w:t>Il est inutile de fournir le mémoire technique général de l’entreprise</w:t>
      </w:r>
      <w:r w:rsidR="00AE5AD9">
        <w:rPr>
          <w:b/>
          <w:i/>
        </w:rPr>
        <w:t>. I</w:t>
      </w:r>
      <w:r w:rsidRPr="009F3164">
        <w:rPr>
          <w:b/>
          <w:i/>
        </w:rPr>
        <w:t xml:space="preserve">l ne sera pas pris en compte. </w:t>
      </w:r>
    </w:p>
    <w:p w14:paraId="2E29DE05" w14:textId="5F173FD5" w:rsidR="002C484B" w:rsidRDefault="002C484B" w:rsidP="002C484B">
      <w:pPr>
        <w:jc w:val="both"/>
        <w:rPr>
          <w:b/>
          <w:i/>
        </w:rPr>
      </w:pPr>
      <w:r w:rsidRPr="003C7188">
        <w:rPr>
          <w:b/>
          <w:i/>
        </w:rPr>
        <w:t xml:space="preserve">Les réponses doivent se faire directement sur cette fiche. Pour chaque </w:t>
      </w:r>
      <w:r w:rsidR="00AE5AD9">
        <w:rPr>
          <w:b/>
          <w:i/>
        </w:rPr>
        <w:t>partie</w:t>
      </w:r>
      <w:r w:rsidRPr="003C7188">
        <w:rPr>
          <w:b/>
          <w:i/>
        </w:rPr>
        <w:t xml:space="preserve">, les candidats peuvent ajouter autant de lignes que nécessaire. </w:t>
      </w:r>
    </w:p>
    <w:p w14:paraId="42BDD7FC" w14:textId="7C8CC630" w:rsidR="004D780A" w:rsidRPr="003C7188" w:rsidRDefault="004D780A" w:rsidP="004D780A">
      <w:pPr>
        <w:jc w:val="both"/>
        <w:rPr>
          <w:b/>
          <w:i/>
        </w:rPr>
      </w:pPr>
      <w:r w:rsidRPr="003C7188">
        <w:rPr>
          <w:b/>
          <w:i/>
        </w:rPr>
        <w:t>Le</w:t>
      </w:r>
      <w:r>
        <w:rPr>
          <w:b/>
          <w:i/>
        </w:rPr>
        <w:t xml:space="preserve"> Ca</w:t>
      </w:r>
      <w:r w:rsidRPr="003C7188">
        <w:rPr>
          <w:b/>
          <w:i/>
        </w:rPr>
        <w:t xml:space="preserve">dre de </w:t>
      </w:r>
      <w:r>
        <w:rPr>
          <w:b/>
          <w:i/>
        </w:rPr>
        <w:t>R</w:t>
      </w:r>
      <w:r w:rsidRPr="003C7188">
        <w:rPr>
          <w:b/>
          <w:i/>
        </w:rPr>
        <w:t xml:space="preserve">éponse </w:t>
      </w:r>
      <w:r>
        <w:rPr>
          <w:b/>
          <w:i/>
        </w:rPr>
        <w:t>T</w:t>
      </w:r>
      <w:r w:rsidRPr="003C7188">
        <w:rPr>
          <w:b/>
          <w:i/>
        </w:rPr>
        <w:t xml:space="preserve">echnique </w:t>
      </w:r>
      <w:r>
        <w:rPr>
          <w:b/>
          <w:i/>
        </w:rPr>
        <w:t>sera</w:t>
      </w:r>
      <w:r w:rsidRPr="003C7188">
        <w:rPr>
          <w:b/>
          <w:i/>
        </w:rPr>
        <w:t xml:space="preserve"> complété par les annexes suivantes :</w:t>
      </w:r>
    </w:p>
    <w:p w14:paraId="0813B1B9" w14:textId="77777777" w:rsidR="004D780A" w:rsidRPr="004D780A" w:rsidRDefault="004D780A" w:rsidP="004D780A">
      <w:pPr>
        <w:pStyle w:val="Paragraphedeliste"/>
        <w:numPr>
          <w:ilvl w:val="0"/>
          <w:numId w:val="7"/>
        </w:numPr>
        <w:jc w:val="both"/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</w:pPr>
      <w:r w:rsidRPr="004D780A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Justificatifs</w:t>
      </w:r>
    </w:p>
    <w:p w14:paraId="7695AB25" w14:textId="77777777" w:rsidR="004D780A" w:rsidRPr="004D780A" w:rsidRDefault="004D780A" w:rsidP="004D780A">
      <w:pPr>
        <w:pStyle w:val="Paragraphedeliste"/>
        <w:numPr>
          <w:ilvl w:val="0"/>
          <w:numId w:val="7"/>
        </w:numPr>
        <w:jc w:val="both"/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</w:pPr>
      <w:r w:rsidRPr="004D780A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t>Fiches techniques</w:t>
      </w:r>
    </w:p>
    <w:p w14:paraId="773C6EF3" w14:textId="79407768" w:rsidR="00123172" w:rsidRDefault="0049090D" w:rsidP="00123172">
      <w:pPr>
        <w:tabs>
          <w:tab w:val="left" w:pos="0"/>
          <w:tab w:val="left" w:pos="1843"/>
        </w:tabs>
        <w:ind w:right="-569"/>
        <w:rPr>
          <w:b/>
          <w:i/>
        </w:rPr>
      </w:pPr>
      <w:r>
        <w:br w:type="page"/>
      </w:r>
      <w:r w:rsidR="00123172" w:rsidRPr="00204B65">
        <w:rPr>
          <w:b/>
          <w:i/>
        </w:rPr>
        <w:lastRenderedPageBreak/>
        <w:t>Critère 2 - Valeur technique</w:t>
      </w:r>
      <w:r w:rsidR="00123172">
        <w:rPr>
          <w:b/>
          <w:i/>
        </w:rPr>
        <w:t xml:space="preserve"> : 50%</w:t>
      </w:r>
    </w:p>
    <w:p w14:paraId="3BA5BBCB" w14:textId="64795F94" w:rsidR="00E10383" w:rsidRPr="002C484B" w:rsidRDefault="002C484B" w:rsidP="00BA1B63">
      <w:pPr>
        <w:rPr>
          <w:b/>
          <w:i/>
        </w:rPr>
      </w:pPr>
      <w:r w:rsidRPr="002C484B">
        <w:rPr>
          <w:b/>
          <w:i/>
        </w:rPr>
        <w:t>Sous-critère 2.</w:t>
      </w:r>
      <w:r w:rsidR="00025F17" w:rsidRPr="002C484B">
        <w:rPr>
          <w:b/>
          <w:i/>
        </w:rPr>
        <w:t xml:space="preserve">1 – </w:t>
      </w:r>
      <w:r w:rsidRPr="002C484B">
        <w:rPr>
          <w:b/>
          <w:i/>
        </w:rPr>
        <w:t xml:space="preserve">Méthodologie </w:t>
      </w:r>
      <w:r w:rsidR="00E10383" w:rsidRPr="002C484B">
        <w:rPr>
          <w:b/>
          <w:i/>
        </w:rPr>
        <w:t xml:space="preserve">et organisation </w:t>
      </w:r>
      <w:r w:rsidRPr="002C484B">
        <w:rPr>
          <w:b/>
          <w:i/>
        </w:rPr>
        <w:t>(30%)</w:t>
      </w:r>
    </w:p>
    <w:p w14:paraId="185DA976" w14:textId="233EEB81" w:rsidR="00BA1B63" w:rsidRPr="00BA1B63" w:rsidRDefault="00BA1B63" w:rsidP="00BA1B63">
      <w:pPr>
        <w:pStyle w:val="Listepuces2"/>
        <w:numPr>
          <w:ilvl w:val="0"/>
          <w:numId w:val="6"/>
        </w:numPr>
        <w:rPr>
          <w:sz w:val="22"/>
          <w:szCs w:val="22"/>
        </w:rPr>
      </w:pPr>
      <w:r w:rsidRPr="00BA1B63">
        <w:rPr>
          <w:sz w:val="22"/>
          <w:szCs w:val="22"/>
        </w:rPr>
        <w:t xml:space="preserve">Organisation de la gestion des dépannages </w:t>
      </w:r>
      <w:r w:rsidRPr="00BA1B63">
        <w:rPr>
          <w:b w:val="0"/>
          <w:bCs/>
          <w:sz w:val="22"/>
          <w:szCs w:val="22"/>
        </w:rPr>
        <w:t>(sur 10 points)</w:t>
      </w:r>
    </w:p>
    <w:p w14:paraId="265C83F8" w14:textId="77777777" w:rsidR="00BA1B63" w:rsidRDefault="00BA1B63" w:rsidP="00BA1B63">
      <w:pPr>
        <w:pStyle w:val="Listepuces2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92"/>
        <w:gridCol w:w="5696"/>
      </w:tblGrid>
      <w:tr w:rsidR="00BA1B63" w14:paraId="65088BDC" w14:textId="77777777" w:rsidTr="00AC787C">
        <w:tc>
          <w:tcPr>
            <w:tcW w:w="3792" w:type="dxa"/>
          </w:tcPr>
          <w:p w14:paraId="65D26CCB" w14:textId="1CC0500D" w:rsidR="00BA1B63" w:rsidRDefault="00BA1B63" w:rsidP="00AC787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Organisation et moyens </w:t>
            </w:r>
            <w:r w:rsidRPr="002E3E45">
              <w:rPr>
                <w:rFonts w:ascii="Calibri" w:eastAsia="Calibri" w:hAnsi="Calibri" w:cs="Calibri"/>
              </w:rPr>
              <w:t xml:space="preserve">mis en œuvre pour </w:t>
            </w:r>
            <w:r>
              <w:rPr>
                <w:rFonts w:ascii="Calibri" w:eastAsia="Calibri" w:hAnsi="Calibri" w:cs="Calibri"/>
              </w:rPr>
              <w:t>le respect des délai</w:t>
            </w:r>
            <w:r w:rsidR="00DF3799">
              <w:rPr>
                <w:rFonts w:ascii="Calibri" w:eastAsia="Calibri" w:hAnsi="Calibri" w:cs="Calibri"/>
              </w:rPr>
              <w:t>s</w:t>
            </w:r>
            <w:r w:rsidR="00835FAD">
              <w:rPr>
                <w:rFonts w:ascii="Calibri" w:eastAsia="Calibri" w:hAnsi="Calibri" w:cs="Calibri"/>
              </w:rPr>
              <w:t xml:space="preserve"> mentionnés dans le CCTP</w:t>
            </w:r>
          </w:p>
          <w:p w14:paraId="54A48A93" w14:textId="77777777" w:rsidR="00BA1B63" w:rsidRPr="002E3E45" w:rsidRDefault="00BA1B63" w:rsidP="00AC78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96" w:type="dxa"/>
          </w:tcPr>
          <w:p w14:paraId="476519A5" w14:textId="77777777" w:rsidR="00BA1B63" w:rsidRDefault="00BA1B63" w:rsidP="00AC787C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  <w:p w14:paraId="0C95AC88" w14:textId="77777777" w:rsidR="00BA1B63" w:rsidRDefault="00BA1B63" w:rsidP="00AC787C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BA1B63" w14:paraId="0FC5277C" w14:textId="77777777" w:rsidTr="00AC787C">
        <w:tc>
          <w:tcPr>
            <w:tcW w:w="3792" w:type="dxa"/>
          </w:tcPr>
          <w:p w14:paraId="13EA6871" w14:textId="5BC02130" w:rsidR="00BA1B63" w:rsidRPr="007F5F25" w:rsidRDefault="00BA1B63" w:rsidP="00AC787C">
            <w:pPr>
              <w:rPr>
                <w:rFonts w:ascii="Calibri" w:eastAsia="Calibri" w:hAnsi="Calibri" w:cs="Calibri"/>
              </w:rPr>
            </w:pPr>
            <w:r w:rsidRPr="00946538">
              <w:rPr>
                <w:rFonts w:ascii="Calibri" w:eastAsia="Calibri" w:hAnsi="Calibri" w:cs="Calibri"/>
              </w:rPr>
              <w:t xml:space="preserve">Moyens d’informations de traitement des appels standards et urgents, suivi et traçabilité des interventions par </w:t>
            </w:r>
            <w:r w:rsidR="007F5F25">
              <w:rPr>
                <w:rFonts w:ascii="Calibri" w:eastAsia="Calibri" w:hAnsi="Calibri" w:cs="Calibri"/>
              </w:rPr>
              <w:t xml:space="preserve">les services exploitations des campus universitaires </w:t>
            </w:r>
          </w:p>
          <w:p w14:paraId="22B571A6" w14:textId="77777777" w:rsidR="00BA1B63" w:rsidRPr="002E3E45" w:rsidRDefault="00BA1B63" w:rsidP="00AC78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96" w:type="dxa"/>
          </w:tcPr>
          <w:p w14:paraId="25D5A26E" w14:textId="77777777" w:rsidR="00BA1B63" w:rsidRDefault="00BA1B63" w:rsidP="00AC787C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3B03FAF9" w14:textId="77777777" w:rsidR="00BA1B63" w:rsidRDefault="00BA1B63" w:rsidP="00BA1B63">
      <w:pPr>
        <w:pStyle w:val="Listepuces2"/>
      </w:pPr>
    </w:p>
    <w:p w14:paraId="65B64A97" w14:textId="654C72A9" w:rsidR="00BA1B63" w:rsidRPr="00762614" w:rsidRDefault="00BA1B63" w:rsidP="00BA1B63">
      <w:pPr>
        <w:pStyle w:val="Listepuces2"/>
      </w:pPr>
      <w:r w:rsidRPr="00BA1B63">
        <w:rPr>
          <w:sz w:val="22"/>
          <w:szCs w:val="22"/>
        </w:rPr>
        <w:t>B-</w:t>
      </w:r>
      <w:r w:rsidRPr="00946538">
        <w:t xml:space="preserve"> </w:t>
      </w:r>
      <w:r w:rsidRPr="00BA1B63">
        <w:rPr>
          <w:sz w:val="22"/>
          <w:szCs w:val="22"/>
        </w:rPr>
        <w:t>Décomposition des temps d’intervention pour la vérification et la maintenance des extincteurs, détail des opérations réalisées, planning global d’intervention</w:t>
      </w:r>
      <w:r w:rsidR="00FE60F7">
        <w:rPr>
          <w:sz w:val="22"/>
          <w:szCs w:val="22"/>
        </w:rPr>
        <w:t xml:space="preserve"> par site</w:t>
      </w:r>
      <w:r>
        <w:t xml:space="preserve"> </w:t>
      </w:r>
      <w:r w:rsidRPr="00BA1B63">
        <w:rPr>
          <w:b w:val="0"/>
          <w:bCs/>
        </w:rPr>
        <w:t>(</w:t>
      </w:r>
      <w:r w:rsidRPr="00BA1B63">
        <w:rPr>
          <w:b w:val="0"/>
          <w:bCs/>
          <w:sz w:val="22"/>
          <w:szCs w:val="22"/>
        </w:rPr>
        <w:t>sur 10 points</w:t>
      </w:r>
      <w:r w:rsidRPr="00BA1B63">
        <w:rPr>
          <w:b w:val="0"/>
          <w:bCs/>
        </w:rPr>
        <w:t>)</w:t>
      </w:r>
    </w:p>
    <w:p w14:paraId="1D587B58" w14:textId="77777777" w:rsidR="00BA1B63" w:rsidRDefault="00BA1B63" w:rsidP="00BA1B63">
      <w:pPr>
        <w:pStyle w:val="Listepuces2"/>
      </w:pPr>
    </w:p>
    <w:p w14:paraId="66809571" w14:textId="77777777" w:rsidR="00BA1B63" w:rsidRPr="00D23269" w:rsidRDefault="00BA1B63" w:rsidP="00BA1B63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6DF1EBE9" w14:textId="77777777" w:rsidR="00BA1B63" w:rsidRPr="00D23269" w:rsidRDefault="00BA1B63" w:rsidP="00BA1B63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74F43E01" w14:textId="77777777" w:rsidR="00BA1B63" w:rsidRPr="00D23269" w:rsidRDefault="00BA1B63" w:rsidP="00BA1B63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58FBB003" w14:textId="77777777" w:rsidR="00BA1B63" w:rsidRPr="00D23269" w:rsidRDefault="00BA1B63" w:rsidP="00BA1B63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4A9C4279" w14:textId="77777777" w:rsidR="00BA1B63" w:rsidRPr="00D23269" w:rsidRDefault="00BA1B63" w:rsidP="00BA1B63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67AEFE90" w14:textId="77777777" w:rsidR="00BA1B63" w:rsidRPr="00D23269" w:rsidRDefault="00BA1B63" w:rsidP="00BA1B63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3F68B5A7" w14:textId="77777777" w:rsidR="00BA1B63" w:rsidRPr="00D23269" w:rsidRDefault="00BA1B63" w:rsidP="00BA1B63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413096FD" w14:textId="77777777" w:rsidR="00BA1B63" w:rsidRDefault="00BA1B63" w:rsidP="00BA1B63">
      <w:pPr>
        <w:ind w:left="426"/>
        <w:rPr>
          <w:b/>
          <w:i/>
          <w:sz w:val="24"/>
          <w:szCs w:val="24"/>
        </w:rPr>
      </w:pPr>
    </w:p>
    <w:p w14:paraId="72127C6A" w14:textId="24ECFC2D" w:rsidR="00BA1B63" w:rsidRPr="00BA1B63" w:rsidRDefault="00BA1B63" w:rsidP="00BA1B63">
      <w:pPr>
        <w:ind w:left="426"/>
        <w:rPr>
          <w:b/>
          <w:i/>
          <w:sz w:val="24"/>
          <w:szCs w:val="24"/>
        </w:rPr>
      </w:pPr>
      <w:r w:rsidRPr="00BA1B63">
        <w:rPr>
          <w:b/>
          <w:i/>
          <w:sz w:val="24"/>
          <w:szCs w:val="24"/>
        </w:rPr>
        <w:t>C</w:t>
      </w:r>
      <w:r w:rsidRPr="00BA1B63">
        <w:rPr>
          <w:b/>
          <w:i/>
        </w:rPr>
        <w:t>- Mesures destinées à la sécurité des travailleurs sur le chantier et les procédures de contrôle</w:t>
      </w:r>
      <w:r>
        <w:rPr>
          <w:b/>
          <w:i/>
          <w:sz w:val="24"/>
          <w:szCs w:val="24"/>
        </w:rPr>
        <w:t xml:space="preserve"> </w:t>
      </w:r>
      <w:r w:rsidRPr="00BA1B63">
        <w:rPr>
          <w:i/>
          <w:iCs/>
        </w:rPr>
        <w:t>(sur 10 points)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84"/>
        <w:gridCol w:w="6287"/>
      </w:tblGrid>
      <w:tr w:rsidR="00BA1B63" w:rsidRPr="00BA1B63" w14:paraId="6C07FCDA" w14:textId="77777777" w:rsidTr="00AC787C">
        <w:tc>
          <w:tcPr>
            <w:tcW w:w="3681" w:type="dxa"/>
          </w:tcPr>
          <w:p w14:paraId="4A3BE6EB" w14:textId="77777777" w:rsidR="00BA1B63" w:rsidRPr="00BA1B63" w:rsidRDefault="00BA1B63" w:rsidP="00AC787C">
            <w:pPr>
              <w:rPr>
                <w:rFonts w:ascii="Calibri" w:eastAsia="Calibri" w:hAnsi="Calibri" w:cs="Calibri"/>
              </w:rPr>
            </w:pPr>
            <w:r w:rsidRPr="00BA1B63">
              <w:rPr>
                <w:rFonts w:ascii="Calibri" w:eastAsia="Calibri" w:hAnsi="Calibri" w:cs="Calibri"/>
              </w:rPr>
              <w:t>Mesures mises en œuvre pour la sécurité et l’hygiène des travailleurs</w:t>
            </w:r>
          </w:p>
        </w:tc>
        <w:tc>
          <w:tcPr>
            <w:tcW w:w="6798" w:type="dxa"/>
          </w:tcPr>
          <w:p w14:paraId="77169B50" w14:textId="77777777" w:rsidR="00BA1B63" w:rsidRPr="00BA1B63" w:rsidRDefault="00BA1B63" w:rsidP="00AC787C">
            <w:pPr>
              <w:rPr>
                <w:rFonts w:asciiTheme="minorHAnsi" w:eastAsiaTheme="minorHAnsi" w:hAnsiTheme="minorHAnsi" w:cstheme="minorBidi"/>
                <w:bCs/>
                <w:iCs/>
                <w:sz w:val="24"/>
                <w:szCs w:val="24"/>
                <w:lang w:eastAsia="en-US"/>
              </w:rPr>
            </w:pPr>
          </w:p>
          <w:p w14:paraId="39513304" w14:textId="77777777" w:rsidR="00BA1B63" w:rsidRPr="00BA1B63" w:rsidRDefault="00BA1B63" w:rsidP="00AC787C">
            <w:pPr>
              <w:rPr>
                <w:rFonts w:asciiTheme="minorHAnsi" w:eastAsiaTheme="minorHAnsi" w:hAnsiTheme="minorHAnsi" w:cstheme="minorBidi"/>
                <w:bCs/>
                <w:iCs/>
                <w:sz w:val="24"/>
                <w:szCs w:val="24"/>
                <w:lang w:eastAsia="en-US"/>
              </w:rPr>
            </w:pPr>
          </w:p>
          <w:p w14:paraId="7B1EEA1B" w14:textId="77777777" w:rsidR="00BA1B63" w:rsidRPr="00BA1B63" w:rsidRDefault="00BA1B63" w:rsidP="00AC787C">
            <w:pPr>
              <w:rPr>
                <w:rFonts w:asciiTheme="minorHAnsi" w:eastAsiaTheme="minorHAnsi" w:hAnsiTheme="minorHAnsi" w:cstheme="minorBid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BA1B63" w:rsidRPr="00BA1B63" w14:paraId="613F06E3" w14:textId="77777777" w:rsidTr="00AC787C">
        <w:trPr>
          <w:trHeight w:val="368"/>
        </w:trPr>
        <w:tc>
          <w:tcPr>
            <w:tcW w:w="3681" w:type="dxa"/>
          </w:tcPr>
          <w:p w14:paraId="097C1888" w14:textId="77777777" w:rsidR="00BA1B63" w:rsidRPr="00BA1B63" w:rsidRDefault="00BA1B63" w:rsidP="00AC787C">
            <w:pPr>
              <w:rPr>
                <w:rFonts w:ascii="Calibri" w:eastAsia="Calibri" w:hAnsi="Calibri" w:cs="Calibri"/>
              </w:rPr>
            </w:pPr>
            <w:r w:rsidRPr="00BA1B63">
              <w:rPr>
                <w:rFonts w:ascii="Calibri" w:eastAsia="Calibri" w:hAnsi="Calibri" w:cs="Calibri"/>
              </w:rPr>
              <w:t xml:space="preserve">Les procédures de contrôle mises en </w:t>
            </w:r>
            <w:proofErr w:type="spellStart"/>
            <w:r w:rsidRPr="00BA1B63">
              <w:rPr>
                <w:rFonts w:ascii="Calibri" w:eastAsia="Calibri" w:hAnsi="Calibri" w:cs="Calibri"/>
              </w:rPr>
              <w:t>oeuvre</w:t>
            </w:r>
            <w:proofErr w:type="spellEnd"/>
          </w:p>
        </w:tc>
        <w:tc>
          <w:tcPr>
            <w:tcW w:w="6798" w:type="dxa"/>
          </w:tcPr>
          <w:p w14:paraId="78C5CB15" w14:textId="77777777" w:rsidR="00BA1B63" w:rsidRPr="00BA1B63" w:rsidRDefault="00BA1B63" w:rsidP="00AC787C">
            <w:pPr>
              <w:rPr>
                <w:rFonts w:asciiTheme="minorHAnsi" w:eastAsiaTheme="minorHAnsi" w:hAnsiTheme="minorHAnsi" w:cstheme="minorBidi"/>
                <w:bCs/>
                <w:iCs/>
                <w:sz w:val="24"/>
                <w:szCs w:val="24"/>
                <w:lang w:eastAsia="en-US"/>
              </w:rPr>
            </w:pPr>
          </w:p>
          <w:p w14:paraId="570CCEE0" w14:textId="77777777" w:rsidR="00BA1B63" w:rsidRPr="00BA1B63" w:rsidRDefault="00BA1B63" w:rsidP="00AC787C">
            <w:pPr>
              <w:rPr>
                <w:rFonts w:asciiTheme="minorHAnsi" w:eastAsiaTheme="minorHAnsi" w:hAnsiTheme="minorHAnsi" w:cstheme="minorBidi"/>
                <w:bCs/>
                <w:iCs/>
                <w:sz w:val="24"/>
                <w:szCs w:val="24"/>
                <w:lang w:eastAsia="en-US"/>
              </w:rPr>
            </w:pPr>
          </w:p>
          <w:p w14:paraId="21695718" w14:textId="77777777" w:rsidR="00BA1B63" w:rsidRPr="00BA1B63" w:rsidRDefault="00BA1B63" w:rsidP="00AC787C">
            <w:pPr>
              <w:rPr>
                <w:rFonts w:asciiTheme="minorHAnsi" w:eastAsiaTheme="minorHAnsi" w:hAnsiTheme="minorHAnsi" w:cstheme="minorBidi"/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14:paraId="49F82421" w14:textId="77777777" w:rsidR="00BA1B63" w:rsidRDefault="00BA1B63" w:rsidP="00BA1B63">
      <w:pPr>
        <w:rPr>
          <w:rFonts w:eastAsia="Calibri"/>
        </w:rPr>
      </w:pPr>
    </w:p>
    <w:p w14:paraId="0292617C" w14:textId="77777777" w:rsidR="00BA1B63" w:rsidRDefault="00BA1B63" w:rsidP="00BA1B63">
      <w:pPr>
        <w:pStyle w:val="Listepuces2"/>
      </w:pPr>
    </w:p>
    <w:p w14:paraId="3CECE6DA" w14:textId="42A17F61" w:rsidR="00BA1B63" w:rsidRPr="001C6C90" w:rsidRDefault="00BA1B63" w:rsidP="001C6C90">
      <w:pPr>
        <w:rPr>
          <w:b/>
          <w:i/>
        </w:rPr>
      </w:pPr>
      <w:r w:rsidRPr="001C6C90">
        <w:rPr>
          <w:b/>
          <w:i/>
        </w:rPr>
        <w:t>Sous-critère 2.2 – Moyens techniques dédiés à la réalisation de la mission (10%)</w:t>
      </w:r>
    </w:p>
    <w:p w14:paraId="67610984" w14:textId="77777777" w:rsidR="00BA1B63" w:rsidRDefault="00BA1B63" w:rsidP="00BA1B63">
      <w:pPr>
        <w:pStyle w:val="Listepuces2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9"/>
        <w:gridCol w:w="6839"/>
      </w:tblGrid>
      <w:tr w:rsidR="00BA1B63" w14:paraId="0912A030" w14:textId="77777777" w:rsidTr="00AC787C">
        <w:trPr>
          <w:trHeight w:val="584"/>
        </w:trPr>
        <w:tc>
          <w:tcPr>
            <w:tcW w:w="2649" w:type="dxa"/>
          </w:tcPr>
          <w:p w14:paraId="10B7025E" w14:textId="77777777" w:rsidR="00BA1B63" w:rsidRDefault="00BA1B63" w:rsidP="00AC787C">
            <w:pPr>
              <w:rPr>
                <w:rFonts w:asciiTheme="minorHAnsi" w:eastAsia="Calibri" w:hAnsiTheme="minorHAnsi" w:cstheme="minorHAnsi"/>
              </w:rPr>
            </w:pPr>
          </w:p>
          <w:p w14:paraId="57E29BD3" w14:textId="77777777" w:rsidR="00BA1B63" w:rsidRPr="000C6AF2" w:rsidRDefault="00BA1B63" w:rsidP="00AC787C">
            <w:pPr>
              <w:rPr>
                <w:rFonts w:asciiTheme="minorHAnsi" w:eastAsia="Calibri" w:hAnsiTheme="minorHAnsi" w:cstheme="minorHAnsi"/>
              </w:rPr>
            </w:pPr>
            <w:r w:rsidRPr="000C6AF2">
              <w:rPr>
                <w:rFonts w:asciiTheme="minorHAnsi" w:eastAsia="Calibri" w:hAnsiTheme="minorHAnsi" w:cstheme="minorHAnsi"/>
              </w:rPr>
              <w:t>Matériels proposés</w:t>
            </w:r>
            <w:r>
              <w:rPr>
                <w:rFonts w:asciiTheme="minorHAnsi" w:eastAsia="Calibri" w:hAnsiTheme="minorHAnsi" w:cstheme="minorHAnsi"/>
              </w:rPr>
              <w:t> </w:t>
            </w:r>
          </w:p>
        </w:tc>
        <w:tc>
          <w:tcPr>
            <w:tcW w:w="6839" w:type="dxa"/>
          </w:tcPr>
          <w:p w14:paraId="2B80D907" w14:textId="77777777" w:rsidR="00BA1B63" w:rsidRDefault="00BA1B63" w:rsidP="00AC787C">
            <w:pPr>
              <w:rPr>
                <w:rFonts w:eastAsia="Calibri"/>
              </w:rPr>
            </w:pPr>
          </w:p>
        </w:tc>
      </w:tr>
      <w:tr w:rsidR="00BA1B63" w14:paraId="793254C2" w14:textId="77777777" w:rsidTr="00AC787C">
        <w:trPr>
          <w:trHeight w:val="991"/>
        </w:trPr>
        <w:tc>
          <w:tcPr>
            <w:tcW w:w="2649" w:type="dxa"/>
          </w:tcPr>
          <w:p w14:paraId="2A97FF38" w14:textId="77777777" w:rsidR="00BA1B63" w:rsidRDefault="00BA1B63" w:rsidP="00AC787C">
            <w:pPr>
              <w:rPr>
                <w:rFonts w:eastAsia="Calibri" w:cstheme="minorHAnsi"/>
              </w:rPr>
            </w:pPr>
          </w:p>
          <w:p w14:paraId="2426E083" w14:textId="77777777" w:rsidR="00BA1B63" w:rsidRDefault="00BA1B63" w:rsidP="00AC787C">
            <w:pPr>
              <w:rPr>
                <w:rFonts w:eastAsia="Calibri" w:cstheme="minorHAnsi"/>
              </w:rPr>
            </w:pPr>
            <w:r w:rsidRPr="00A57085">
              <w:rPr>
                <w:rFonts w:asciiTheme="minorHAnsi" w:eastAsia="Calibri" w:hAnsiTheme="minorHAnsi" w:cstheme="minorHAnsi"/>
              </w:rPr>
              <w:t xml:space="preserve">Fournir les fiches techniques des produits proposés </w:t>
            </w:r>
          </w:p>
        </w:tc>
        <w:tc>
          <w:tcPr>
            <w:tcW w:w="6839" w:type="dxa"/>
          </w:tcPr>
          <w:p w14:paraId="027FBAEA" w14:textId="77777777" w:rsidR="00BA1B63" w:rsidRDefault="00BA1B63" w:rsidP="00AC787C">
            <w:pPr>
              <w:rPr>
                <w:rFonts w:eastAsia="Calibri"/>
              </w:rPr>
            </w:pPr>
          </w:p>
        </w:tc>
      </w:tr>
    </w:tbl>
    <w:p w14:paraId="1AEA87B3" w14:textId="77777777" w:rsidR="00BA1B63" w:rsidRDefault="00BA1B63" w:rsidP="00BA1B63">
      <w:pPr>
        <w:pStyle w:val="Listepuces2"/>
      </w:pPr>
    </w:p>
    <w:p w14:paraId="0E6EA63B" w14:textId="77777777" w:rsidR="00BA1B63" w:rsidRDefault="00BA1B63" w:rsidP="00BA1B63">
      <w:pPr>
        <w:pStyle w:val="Listepuces2"/>
      </w:pPr>
    </w:p>
    <w:p w14:paraId="0396F833" w14:textId="4FAEFFBB" w:rsidR="00BA1B63" w:rsidRDefault="00BA1B63" w:rsidP="00BA1B63">
      <w:pPr>
        <w:pStyle w:val="Listepuces2"/>
      </w:pPr>
    </w:p>
    <w:p w14:paraId="07959608" w14:textId="10A9765E" w:rsidR="00BA1B63" w:rsidRDefault="00BA1B63" w:rsidP="00BA1B63">
      <w:pPr>
        <w:pStyle w:val="Listepuces2"/>
      </w:pPr>
    </w:p>
    <w:p w14:paraId="502EB63C" w14:textId="2B11FD94" w:rsidR="00BA1B63" w:rsidRDefault="00BA1B63" w:rsidP="00BA1B63">
      <w:pPr>
        <w:pStyle w:val="Listepuces2"/>
      </w:pPr>
    </w:p>
    <w:p w14:paraId="6C39F22D" w14:textId="77777777" w:rsidR="00BA1B63" w:rsidRDefault="00BA1B63" w:rsidP="00BA1B63">
      <w:pPr>
        <w:pStyle w:val="Listepuces2"/>
      </w:pPr>
    </w:p>
    <w:p w14:paraId="46581A11" w14:textId="77777777" w:rsidR="00BA1B63" w:rsidRDefault="00BA1B63" w:rsidP="00BA1B63">
      <w:pPr>
        <w:pStyle w:val="Listepuces2"/>
      </w:pPr>
    </w:p>
    <w:p w14:paraId="4E0678AE" w14:textId="5F56CF4E" w:rsidR="00BA1B63" w:rsidRPr="002C484B" w:rsidRDefault="00BA1B63" w:rsidP="001C6C90">
      <w:pPr>
        <w:rPr>
          <w:b/>
          <w:i/>
        </w:rPr>
      </w:pPr>
      <w:r w:rsidRPr="002C484B">
        <w:rPr>
          <w:b/>
          <w:i/>
        </w:rPr>
        <w:t>Sous-critère 2</w:t>
      </w:r>
      <w:r w:rsidRPr="001C6C90">
        <w:rPr>
          <w:b/>
          <w:i/>
        </w:rPr>
        <w:t>.3</w:t>
      </w:r>
      <w:r w:rsidRPr="002C484B">
        <w:rPr>
          <w:b/>
          <w:i/>
        </w:rPr>
        <w:t xml:space="preserve"> – </w:t>
      </w:r>
      <w:r w:rsidRPr="001C6C90">
        <w:rPr>
          <w:b/>
          <w:i/>
        </w:rPr>
        <w:t>Moyens humains dédiés à la réalisation de la mission</w:t>
      </w:r>
      <w:r w:rsidRPr="002C484B">
        <w:rPr>
          <w:b/>
          <w:i/>
        </w:rPr>
        <w:t xml:space="preserve"> (</w:t>
      </w:r>
      <w:r w:rsidRPr="001C6C90">
        <w:rPr>
          <w:b/>
          <w:i/>
        </w:rPr>
        <w:t>1</w:t>
      </w:r>
      <w:r w:rsidRPr="002C484B">
        <w:rPr>
          <w:b/>
          <w:i/>
        </w:rPr>
        <w:t>0%)</w:t>
      </w:r>
    </w:p>
    <w:p w14:paraId="3D5771E7" w14:textId="79AF3276" w:rsidR="00025F17" w:rsidRPr="00BA1B63" w:rsidRDefault="00D637AC" w:rsidP="00BA1B63">
      <w:pPr>
        <w:pStyle w:val="Listepuces2"/>
        <w:numPr>
          <w:ilvl w:val="0"/>
          <w:numId w:val="4"/>
        </w:numPr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</w:pPr>
      <w:r w:rsidRPr="00BA1B63"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>Fournir l’o</w:t>
      </w:r>
      <w:r w:rsidR="00E55EAF" w:rsidRPr="00BA1B63"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>rganigramme</w:t>
      </w:r>
    </w:p>
    <w:p w14:paraId="512FCE46" w14:textId="77777777" w:rsidR="002C484B" w:rsidRPr="00BA1B63" w:rsidRDefault="002C484B" w:rsidP="00BA1B63">
      <w:pPr>
        <w:pStyle w:val="Listepuces2"/>
        <w:rPr>
          <w:b w:val="0"/>
          <w:bCs/>
        </w:rPr>
      </w:pPr>
    </w:p>
    <w:p w14:paraId="4A370D2A" w14:textId="32093DE7" w:rsidR="00400F4B" w:rsidRPr="00BA1B63" w:rsidRDefault="00400F4B" w:rsidP="00BA1B63">
      <w:pPr>
        <w:pStyle w:val="Listepuces2"/>
        <w:numPr>
          <w:ilvl w:val="0"/>
          <w:numId w:val="4"/>
        </w:numPr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</w:pPr>
      <w:r w:rsidRPr="00BA1B63"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>Nombre et qualité du personnel</w:t>
      </w:r>
      <w:r w:rsidR="00025F17" w:rsidRPr="00BA1B63"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 xml:space="preserve"> </w:t>
      </w:r>
      <w:r w:rsidRPr="00BA1B63"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>dédié à l’exécution du marché (identification des techniciens, niveau de formation, expérience, CV, habilitation électrique HO pour intervention sous transfo, habilitation travail grande hauteur).</w:t>
      </w:r>
    </w:p>
    <w:p w14:paraId="25FFDCC7" w14:textId="77777777" w:rsidR="002C484B" w:rsidRPr="00BA1B63" w:rsidRDefault="002C484B" w:rsidP="002C484B">
      <w:pPr>
        <w:pStyle w:val="Paragraphedeliste"/>
        <w:rPr>
          <w:bCs/>
          <w:i/>
          <w:iCs/>
          <w:sz w:val="22"/>
          <w:szCs w:val="22"/>
        </w:rPr>
      </w:pPr>
    </w:p>
    <w:p w14:paraId="2798A508" w14:textId="77777777" w:rsidR="002C484B" w:rsidRPr="002C484B" w:rsidRDefault="002C484B" w:rsidP="00BA1B63">
      <w:pPr>
        <w:pStyle w:val="Listepuces2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58"/>
        <w:gridCol w:w="2082"/>
        <w:gridCol w:w="2082"/>
        <w:gridCol w:w="2082"/>
      </w:tblGrid>
      <w:tr w:rsidR="00400F4B" w14:paraId="0565B872" w14:textId="7A7FB3FD" w:rsidTr="00FA3D73">
        <w:tc>
          <w:tcPr>
            <w:tcW w:w="3158" w:type="dxa"/>
          </w:tcPr>
          <w:p w14:paraId="3D280C24" w14:textId="77777777" w:rsidR="00400F4B" w:rsidRDefault="00400F4B" w:rsidP="00785E53">
            <w:pPr>
              <w:rPr>
                <w:rFonts w:asciiTheme="minorHAnsi" w:hAnsiTheme="minorHAnsi" w:cstheme="minorHAnsi"/>
              </w:rPr>
            </w:pPr>
            <w:r w:rsidRPr="007051C0">
              <w:rPr>
                <w:rFonts w:asciiTheme="minorHAnsi" w:hAnsiTheme="minorHAnsi" w:cstheme="minorHAnsi"/>
              </w:rPr>
              <w:t>Nombre</w:t>
            </w:r>
          </w:p>
          <w:p w14:paraId="3C56B686" w14:textId="70D1D6BD" w:rsidR="00400F4B" w:rsidRPr="007051C0" w:rsidRDefault="00400F4B" w:rsidP="00785E5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6" w:type="dxa"/>
            <w:gridSpan w:val="3"/>
          </w:tcPr>
          <w:p w14:paraId="1028DB29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040BD59E" w14:textId="0A6C7D41" w:rsidTr="00021A60">
        <w:tc>
          <w:tcPr>
            <w:tcW w:w="3158" w:type="dxa"/>
          </w:tcPr>
          <w:p w14:paraId="32CE98EF" w14:textId="77777777" w:rsidR="00400F4B" w:rsidRDefault="00400F4B" w:rsidP="00400F4B">
            <w:pPr>
              <w:rPr>
                <w:rFonts w:asciiTheme="minorHAnsi" w:hAnsiTheme="minorHAnsi" w:cstheme="minorHAnsi"/>
              </w:rPr>
            </w:pPr>
            <w:r w:rsidRPr="007051C0">
              <w:rPr>
                <w:rFonts w:asciiTheme="minorHAnsi" w:hAnsiTheme="minorHAnsi" w:cstheme="minorHAnsi"/>
              </w:rPr>
              <w:t xml:space="preserve">Noms des </w:t>
            </w:r>
            <w:r>
              <w:rPr>
                <w:rFonts w:asciiTheme="minorHAnsi" w:hAnsiTheme="minorHAnsi" w:cstheme="minorHAnsi"/>
              </w:rPr>
              <w:t>techniciens</w:t>
            </w:r>
          </w:p>
          <w:p w14:paraId="1F0BA853" w14:textId="77777777" w:rsidR="00400F4B" w:rsidRPr="007051C0" w:rsidRDefault="00400F4B" w:rsidP="00785E53">
            <w:pPr>
              <w:rPr>
                <w:rFonts w:cstheme="minorHAnsi"/>
              </w:rPr>
            </w:pPr>
          </w:p>
        </w:tc>
        <w:tc>
          <w:tcPr>
            <w:tcW w:w="2082" w:type="dxa"/>
          </w:tcPr>
          <w:p w14:paraId="1D453B97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6A6B72D5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7F0DD36B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229F3F9E" w14:textId="5074A189" w:rsidTr="00021A60">
        <w:tc>
          <w:tcPr>
            <w:tcW w:w="3158" w:type="dxa"/>
          </w:tcPr>
          <w:p w14:paraId="19EFFBDF" w14:textId="6AF7AC64" w:rsidR="00400F4B" w:rsidRPr="007051C0" w:rsidRDefault="00400F4B" w:rsidP="00400F4B">
            <w:pPr>
              <w:rPr>
                <w:rFonts w:cstheme="minorHAnsi"/>
              </w:rPr>
            </w:pPr>
            <w:r w:rsidRPr="00400F4B">
              <w:rPr>
                <w:rFonts w:asciiTheme="minorHAnsi" w:hAnsiTheme="minorHAnsi" w:cstheme="minorHAnsi"/>
              </w:rPr>
              <w:t>Niveau de formation</w:t>
            </w:r>
          </w:p>
        </w:tc>
        <w:tc>
          <w:tcPr>
            <w:tcW w:w="2082" w:type="dxa"/>
          </w:tcPr>
          <w:p w14:paraId="269E513C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13EB91AB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2565F3BE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30B4A719" w14:textId="534473DF" w:rsidTr="00021A60">
        <w:tc>
          <w:tcPr>
            <w:tcW w:w="3158" w:type="dxa"/>
          </w:tcPr>
          <w:p w14:paraId="730EB095" w14:textId="0336CC1C" w:rsidR="00400F4B" w:rsidRPr="00400F4B" w:rsidRDefault="00400F4B" w:rsidP="00400F4B">
            <w:pPr>
              <w:rPr>
                <w:rFonts w:cstheme="minorHAnsi"/>
              </w:rPr>
            </w:pPr>
            <w:r w:rsidRPr="00400F4B">
              <w:rPr>
                <w:rFonts w:asciiTheme="minorHAnsi" w:hAnsiTheme="minorHAnsi" w:cstheme="minorHAnsi"/>
              </w:rPr>
              <w:t>Expérience</w:t>
            </w:r>
          </w:p>
        </w:tc>
        <w:tc>
          <w:tcPr>
            <w:tcW w:w="2082" w:type="dxa"/>
          </w:tcPr>
          <w:p w14:paraId="15992F34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6574FE7A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041E2687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4095EF65" w14:textId="13B8CDD5" w:rsidTr="00021A60">
        <w:tc>
          <w:tcPr>
            <w:tcW w:w="3158" w:type="dxa"/>
          </w:tcPr>
          <w:p w14:paraId="1C976576" w14:textId="77777777" w:rsidR="00400F4B" w:rsidRDefault="00400F4B" w:rsidP="00400F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Habilitation électrique HO pour </w:t>
            </w:r>
          </w:p>
          <w:p w14:paraId="771C1570" w14:textId="1B2C1761" w:rsidR="00400F4B" w:rsidRDefault="00400F4B" w:rsidP="00400F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intervention sous transfo</w:t>
            </w:r>
            <w:r w:rsidR="006112E6">
              <w:rPr>
                <w:rFonts w:asciiTheme="minorHAnsi" w:hAnsiTheme="minorHAnsi" w:cstheme="minorHAnsi"/>
              </w:rPr>
              <w:t xml:space="preserve"> (fournir les habilitations)</w:t>
            </w:r>
          </w:p>
          <w:p w14:paraId="7FE6B1B6" w14:textId="77777777" w:rsidR="00400F4B" w:rsidRPr="00400F4B" w:rsidRDefault="00400F4B" w:rsidP="00400F4B">
            <w:pPr>
              <w:rPr>
                <w:rFonts w:cstheme="minorHAnsi"/>
              </w:rPr>
            </w:pPr>
          </w:p>
        </w:tc>
        <w:tc>
          <w:tcPr>
            <w:tcW w:w="2082" w:type="dxa"/>
          </w:tcPr>
          <w:p w14:paraId="503C9E69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20C9A7CF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33BD0E1D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30266F43" w14:textId="76D34F0A" w:rsidTr="00021A60">
        <w:tc>
          <w:tcPr>
            <w:tcW w:w="3158" w:type="dxa"/>
          </w:tcPr>
          <w:p w14:paraId="53B95B49" w14:textId="567C2864" w:rsidR="00400F4B" w:rsidRDefault="00400F4B" w:rsidP="00400F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Habilitation travail grande hauteur</w:t>
            </w:r>
            <w:r w:rsidR="006112E6">
              <w:rPr>
                <w:rFonts w:asciiTheme="minorHAnsi" w:hAnsiTheme="minorHAnsi" w:cstheme="minorHAnsi"/>
              </w:rPr>
              <w:t xml:space="preserve"> (fournir les habilitations)</w:t>
            </w:r>
          </w:p>
          <w:p w14:paraId="06BCE1BE" w14:textId="77777777" w:rsidR="00400F4B" w:rsidRDefault="00400F4B" w:rsidP="00400F4B">
            <w:pPr>
              <w:rPr>
                <w:rFonts w:cstheme="minorHAnsi"/>
              </w:rPr>
            </w:pPr>
          </w:p>
        </w:tc>
        <w:tc>
          <w:tcPr>
            <w:tcW w:w="2082" w:type="dxa"/>
          </w:tcPr>
          <w:p w14:paraId="172CE3A8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2F707017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238C310A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7EA10FED" w14:textId="54421098" w:rsidTr="00021A60">
        <w:tc>
          <w:tcPr>
            <w:tcW w:w="3158" w:type="dxa"/>
          </w:tcPr>
          <w:p w14:paraId="0F588866" w14:textId="69DF09CE" w:rsidR="00400F4B" w:rsidRPr="007051C0" w:rsidRDefault="00400F4B" w:rsidP="00B7272E">
            <w:pPr>
              <w:tabs>
                <w:tab w:val="left" w:pos="5670"/>
                <w:tab w:val="left" w:pos="7371"/>
              </w:tabs>
              <w:spacing w:after="120"/>
              <w:rPr>
                <w:rFonts w:asciiTheme="minorHAnsi" w:hAnsiTheme="minorHAnsi" w:cstheme="minorHAnsi"/>
              </w:rPr>
            </w:pPr>
            <w:r w:rsidRPr="00400F4B">
              <w:rPr>
                <w:rFonts w:asciiTheme="minorHAnsi" w:hAnsiTheme="minorHAnsi" w:cstheme="minorHAnsi"/>
              </w:rPr>
              <w:t>Fournir les cv</w:t>
            </w:r>
          </w:p>
        </w:tc>
        <w:tc>
          <w:tcPr>
            <w:tcW w:w="2082" w:type="dxa"/>
          </w:tcPr>
          <w:p w14:paraId="527571F1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rFonts w:asciiTheme="minorHAnsi" w:hAnsiTheme="minorHAnsi"/>
                <w:b/>
              </w:rPr>
            </w:pPr>
          </w:p>
        </w:tc>
        <w:tc>
          <w:tcPr>
            <w:tcW w:w="2082" w:type="dxa"/>
          </w:tcPr>
          <w:p w14:paraId="2A3D7E7F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05836765" w14:textId="77777777" w:rsidR="00400F4B" w:rsidRDefault="00400F4B" w:rsidP="00785E53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</w:tbl>
    <w:p w14:paraId="4522B52D" w14:textId="65D19691" w:rsidR="00025F17" w:rsidRDefault="00025F17" w:rsidP="00E55EAF">
      <w:pPr>
        <w:tabs>
          <w:tab w:val="left" w:pos="5670"/>
          <w:tab w:val="left" w:pos="7371"/>
        </w:tabs>
        <w:spacing w:after="0" w:line="240" w:lineRule="auto"/>
        <w:jc w:val="both"/>
        <w:rPr>
          <w:b/>
          <w:sz w:val="20"/>
          <w:szCs w:val="20"/>
        </w:rPr>
      </w:pPr>
    </w:p>
    <w:p w14:paraId="30D83969" w14:textId="77777777" w:rsidR="00B7272E" w:rsidRDefault="00B7272E" w:rsidP="00B7272E">
      <w:pPr>
        <w:tabs>
          <w:tab w:val="left" w:pos="5670"/>
          <w:tab w:val="left" w:pos="7371"/>
        </w:tabs>
        <w:spacing w:after="0" w:line="240" w:lineRule="auto"/>
        <w:jc w:val="both"/>
        <w:rPr>
          <w:b/>
          <w:sz w:val="20"/>
          <w:szCs w:val="20"/>
        </w:rPr>
      </w:pPr>
      <w:r w:rsidRPr="00125CF9">
        <w:rPr>
          <w:b/>
          <w:sz w:val="20"/>
          <w:szCs w:val="20"/>
        </w:rPr>
        <w:t>Autres moyens :</w:t>
      </w:r>
    </w:p>
    <w:p w14:paraId="721F37E0" w14:textId="77777777" w:rsidR="00B7272E" w:rsidRPr="00125CF9" w:rsidRDefault="00B7272E" w:rsidP="00B7272E">
      <w:pPr>
        <w:tabs>
          <w:tab w:val="left" w:pos="5670"/>
          <w:tab w:val="left" w:pos="7371"/>
        </w:tabs>
        <w:spacing w:after="0" w:line="240" w:lineRule="auto"/>
        <w:ind w:left="426"/>
        <w:jc w:val="both"/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3"/>
        <w:gridCol w:w="7275"/>
      </w:tblGrid>
      <w:tr w:rsidR="00B7272E" w14:paraId="58118EB0" w14:textId="77777777" w:rsidTr="00B7272E">
        <w:tc>
          <w:tcPr>
            <w:tcW w:w="2213" w:type="dxa"/>
          </w:tcPr>
          <w:p w14:paraId="32AF7833" w14:textId="691F7F99" w:rsidR="00B7272E" w:rsidRPr="00BB0E82" w:rsidRDefault="00B7272E" w:rsidP="00890E6A">
            <w:pPr>
              <w:tabs>
                <w:tab w:val="left" w:pos="5670"/>
                <w:tab w:val="left" w:pos="7371"/>
              </w:tabs>
              <w:spacing w:after="120"/>
              <w:rPr>
                <w:rFonts w:asciiTheme="minorHAnsi" w:hAnsiTheme="minorHAnsi"/>
              </w:rPr>
            </w:pPr>
            <w:r w:rsidRPr="00BB0E82">
              <w:rPr>
                <w:rFonts w:asciiTheme="minorHAnsi" w:hAnsiTheme="minorHAnsi"/>
              </w:rPr>
              <w:t>Personnel intérimaire</w:t>
            </w:r>
            <w:r w:rsidR="00762614">
              <w:rPr>
                <w:rFonts w:asciiTheme="minorHAnsi" w:hAnsiTheme="minorHAnsi"/>
              </w:rPr>
              <w:t xml:space="preserve"> (prestations envisagées)</w:t>
            </w:r>
            <w:r w:rsidRPr="00BB0E82">
              <w:rPr>
                <w:rFonts w:asciiTheme="minorHAnsi" w:hAnsiTheme="minorHAnsi"/>
              </w:rPr>
              <w:t> :</w:t>
            </w:r>
          </w:p>
        </w:tc>
        <w:tc>
          <w:tcPr>
            <w:tcW w:w="7275" w:type="dxa"/>
          </w:tcPr>
          <w:p w14:paraId="10A2FEB1" w14:textId="77777777" w:rsidR="00B7272E" w:rsidRDefault="00B7272E" w:rsidP="00890E6A">
            <w:pPr>
              <w:tabs>
                <w:tab w:val="left" w:pos="5670"/>
                <w:tab w:val="left" w:pos="7371"/>
              </w:tabs>
              <w:spacing w:after="120"/>
              <w:rPr>
                <w:rFonts w:asciiTheme="minorHAnsi" w:hAnsiTheme="minorHAnsi"/>
                <w:b/>
              </w:rPr>
            </w:pPr>
            <w:r w:rsidRPr="00BD3994">
              <w:sym w:font="Symbol" w:char="F07F"/>
            </w:r>
            <w:r w:rsidRPr="00D018D3">
              <w:rPr>
                <w:rFonts w:asciiTheme="minorHAnsi" w:hAnsiTheme="minorHAnsi"/>
                <w:sz w:val="18"/>
                <w:szCs w:val="18"/>
              </w:rPr>
              <w:t xml:space="preserve"> OUI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</w:t>
            </w:r>
            <w:r w:rsidRPr="00BD3994">
              <w:sym w:font="Symbol" w:char="F07F"/>
            </w:r>
            <w:r w:rsidRPr="00D018D3">
              <w:rPr>
                <w:rFonts w:asciiTheme="minorHAnsi" w:hAnsiTheme="minorHAnsi"/>
                <w:sz w:val="18"/>
                <w:szCs w:val="18"/>
              </w:rPr>
              <w:t xml:space="preserve"> NON</w:t>
            </w:r>
          </w:p>
        </w:tc>
      </w:tr>
      <w:tr w:rsidR="00B7272E" w14:paraId="10DA4AC1" w14:textId="77777777" w:rsidTr="00B7272E">
        <w:tc>
          <w:tcPr>
            <w:tcW w:w="2213" w:type="dxa"/>
          </w:tcPr>
          <w:p w14:paraId="20E45129" w14:textId="6E9E9327" w:rsidR="00B7272E" w:rsidRPr="00BB0E82" w:rsidRDefault="00B7272E" w:rsidP="00890E6A">
            <w:pPr>
              <w:tabs>
                <w:tab w:val="left" w:pos="5670"/>
                <w:tab w:val="left" w:pos="7371"/>
              </w:tabs>
              <w:spacing w:after="120"/>
              <w:rPr>
                <w:rFonts w:asciiTheme="minorHAnsi" w:hAnsiTheme="minorHAnsi"/>
              </w:rPr>
            </w:pPr>
            <w:r w:rsidRPr="00BB0E82">
              <w:rPr>
                <w:rFonts w:asciiTheme="minorHAnsi" w:hAnsiTheme="minorHAnsi"/>
              </w:rPr>
              <w:t>Sous-traitance envisagée </w:t>
            </w:r>
            <w:r w:rsidR="00A75C06">
              <w:rPr>
                <w:rFonts w:asciiTheme="minorHAnsi" w:hAnsiTheme="minorHAnsi"/>
              </w:rPr>
              <w:t>(prestations sous-traitées, dénomination et qualité des sous-traitants)</w:t>
            </w:r>
            <w:r w:rsidRPr="00BB0E82">
              <w:rPr>
                <w:rFonts w:asciiTheme="minorHAnsi" w:hAnsiTheme="minorHAnsi"/>
              </w:rPr>
              <w:t>:</w:t>
            </w:r>
          </w:p>
        </w:tc>
        <w:tc>
          <w:tcPr>
            <w:tcW w:w="7275" w:type="dxa"/>
          </w:tcPr>
          <w:p w14:paraId="720A5135" w14:textId="77777777" w:rsidR="00B7272E" w:rsidRDefault="00B7272E" w:rsidP="00890E6A">
            <w:pPr>
              <w:tabs>
                <w:tab w:val="left" w:pos="5670"/>
                <w:tab w:val="left" w:pos="7371"/>
              </w:tabs>
              <w:spacing w:after="120"/>
              <w:rPr>
                <w:rFonts w:asciiTheme="minorHAnsi" w:hAnsiTheme="minorHAnsi"/>
                <w:b/>
              </w:rPr>
            </w:pPr>
            <w:r w:rsidRPr="00BD3994">
              <w:sym w:font="Symbol" w:char="F07F"/>
            </w:r>
            <w:r w:rsidRPr="00D018D3">
              <w:rPr>
                <w:rFonts w:asciiTheme="minorHAnsi" w:hAnsiTheme="minorHAnsi"/>
                <w:sz w:val="18"/>
                <w:szCs w:val="18"/>
              </w:rPr>
              <w:t xml:space="preserve"> OUI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</w:t>
            </w:r>
            <w:r w:rsidRPr="00BD3994">
              <w:sym w:font="Symbol" w:char="F07F"/>
            </w:r>
            <w:r w:rsidRPr="00D018D3">
              <w:rPr>
                <w:rFonts w:asciiTheme="minorHAnsi" w:hAnsiTheme="minorHAnsi"/>
                <w:sz w:val="18"/>
                <w:szCs w:val="18"/>
              </w:rPr>
              <w:t xml:space="preserve"> NON</w:t>
            </w:r>
          </w:p>
        </w:tc>
      </w:tr>
    </w:tbl>
    <w:p w14:paraId="348A186F" w14:textId="77777777" w:rsidR="00B7272E" w:rsidRPr="00E55EAF" w:rsidRDefault="00B7272E" w:rsidP="00E55EAF">
      <w:pPr>
        <w:tabs>
          <w:tab w:val="left" w:pos="5670"/>
          <w:tab w:val="left" w:pos="7371"/>
        </w:tabs>
        <w:spacing w:after="0" w:line="240" w:lineRule="auto"/>
        <w:jc w:val="both"/>
        <w:rPr>
          <w:b/>
          <w:sz w:val="20"/>
          <w:szCs w:val="20"/>
        </w:rPr>
      </w:pPr>
    </w:p>
    <w:p w14:paraId="5682D9E9" w14:textId="601208EA" w:rsidR="00E55EAF" w:rsidRPr="00BA1B63" w:rsidRDefault="00BA1B63" w:rsidP="00BA1B63">
      <w:pPr>
        <w:pStyle w:val="Listepuces2"/>
        <w:numPr>
          <w:ilvl w:val="0"/>
          <w:numId w:val="4"/>
        </w:numPr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</w:pPr>
      <w:r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>I</w:t>
      </w:r>
      <w:r w:rsidR="00400F4B" w:rsidRPr="00BA1B63"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>dentification d</w:t>
      </w:r>
      <w:r w:rsidR="00E55EAF" w:rsidRPr="00BA1B63"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 xml:space="preserve">es </w:t>
      </w:r>
      <w:r w:rsidR="00400F4B" w:rsidRPr="00BA1B63"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>responsables techniques et commerciaux</w:t>
      </w:r>
    </w:p>
    <w:p w14:paraId="2DEB7335" w14:textId="77777777" w:rsidR="002C484B" w:rsidRPr="00BA1B63" w:rsidRDefault="002C484B" w:rsidP="00BA1B63">
      <w:pPr>
        <w:pStyle w:val="Listepuces2"/>
        <w:ind w:left="1440"/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58"/>
        <w:gridCol w:w="2082"/>
        <w:gridCol w:w="2082"/>
        <w:gridCol w:w="2082"/>
      </w:tblGrid>
      <w:tr w:rsidR="00400F4B" w14:paraId="44153342" w14:textId="77777777" w:rsidTr="00890E6A">
        <w:tc>
          <w:tcPr>
            <w:tcW w:w="3158" w:type="dxa"/>
          </w:tcPr>
          <w:p w14:paraId="02BEDCBC" w14:textId="77777777" w:rsidR="00400F4B" w:rsidRDefault="00400F4B" w:rsidP="00890E6A">
            <w:pPr>
              <w:rPr>
                <w:rFonts w:asciiTheme="minorHAnsi" w:hAnsiTheme="minorHAnsi" w:cstheme="minorHAnsi"/>
              </w:rPr>
            </w:pPr>
            <w:r w:rsidRPr="007051C0">
              <w:rPr>
                <w:rFonts w:asciiTheme="minorHAnsi" w:hAnsiTheme="minorHAnsi" w:cstheme="minorHAnsi"/>
              </w:rPr>
              <w:t>Nombre</w:t>
            </w:r>
          </w:p>
          <w:p w14:paraId="6F26C866" w14:textId="77777777" w:rsidR="00400F4B" w:rsidRPr="007051C0" w:rsidRDefault="00400F4B" w:rsidP="00890E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6" w:type="dxa"/>
            <w:gridSpan w:val="3"/>
          </w:tcPr>
          <w:p w14:paraId="3DE2E26D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2656C090" w14:textId="77777777" w:rsidTr="00890E6A">
        <w:tc>
          <w:tcPr>
            <w:tcW w:w="3158" w:type="dxa"/>
          </w:tcPr>
          <w:p w14:paraId="7C5C45A3" w14:textId="1A693B62" w:rsidR="00400F4B" w:rsidRDefault="00240B0B" w:rsidP="00890E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Nom (s) du</w:t>
            </w:r>
            <w:r w:rsidR="00400F4B" w:rsidRPr="007051C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responsable en charge du suivi technique</w:t>
            </w:r>
          </w:p>
          <w:p w14:paraId="7AE8762C" w14:textId="77777777" w:rsidR="00400F4B" w:rsidRPr="007051C0" w:rsidRDefault="00400F4B" w:rsidP="00890E6A">
            <w:pPr>
              <w:rPr>
                <w:rFonts w:cstheme="minorHAnsi"/>
              </w:rPr>
            </w:pPr>
          </w:p>
        </w:tc>
        <w:tc>
          <w:tcPr>
            <w:tcW w:w="2082" w:type="dxa"/>
          </w:tcPr>
          <w:p w14:paraId="430A6ED8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024B2DDD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192B1F26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3C6C7380" w14:textId="77777777" w:rsidTr="00890E6A">
        <w:tc>
          <w:tcPr>
            <w:tcW w:w="3158" w:type="dxa"/>
          </w:tcPr>
          <w:p w14:paraId="692610ED" w14:textId="77777777" w:rsidR="00400F4B" w:rsidRPr="007051C0" w:rsidRDefault="00400F4B" w:rsidP="00890E6A">
            <w:pPr>
              <w:rPr>
                <w:rFonts w:cstheme="minorHAnsi"/>
              </w:rPr>
            </w:pPr>
            <w:r w:rsidRPr="00400F4B">
              <w:rPr>
                <w:rFonts w:asciiTheme="minorHAnsi" w:hAnsiTheme="minorHAnsi" w:cstheme="minorHAnsi"/>
              </w:rPr>
              <w:t>Niveau de formation</w:t>
            </w:r>
          </w:p>
        </w:tc>
        <w:tc>
          <w:tcPr>
            <w:tcW w:w="2082" w:type="dxa"/>
          </w:tcPr>
          <w:p w14:paraId="74645246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47B54323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0FDD6B5C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53524476" w14:textId="77777777" w:rsidTr="00890E6A">
        <w:tc>
          <w:tcPr>
            <w:tcW w:w="3158" w:type="dxa"/>
          </w:tcPr>
          <w:p w14:paraId="2797CF7E" w14:textId="77777777" w:rsidR="00400F4B" w:rsidRPr="00400F4B" w:rsidRDefault="00400F4B" w:rsidP="00890E6A">
            <w:pPr>
              <w:rPr>
                <w:rFonts w:cstheme="minorHAnsi"/>
              </w:rPr>
            </w:pPr>
            <w:r w:rsidRPr="00400F4B">
              <w:rPr>
                <w:rFonts w:asciiTheme="minorHAnsi" w:hAnsiTheme="minorHAnsi" w:cstheme="minorHAnsi"/>
              </w:rPr>
              <w:t>Expérience</w:t>
            </w:r>
          </w:p>
        </w:tc>
        <w:tc>
          <w:tcPr>
            <w:tcW w:w="2082" w:type="dxa"/>
          </w:tcPr>
          <w:p w14:paraId="05FFCE06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418F66F7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356DE0B5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0E12F290" w14:textId="77777777" w:rsidTr="00890E6A">
        <w:tc>
          <w:tcPr>
            <w:tcW w:w="3158" w:type="dxa"/>
          </w:tcPr>
          <w:p w14:paraId="6479780C" w14:textId="2F895006" w:rsidR="00400F4B" w:rsidRDefault="00240B0B" w:rsidP="00890E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Nom (s) du responsable en charge du suivi commercial</w:t>
            </w:r>
          </w:p>
          <w:p w14:paraId="22FF6264" w14:textId="77777777" w:rsidR="00400F4B" w:rsidRPr="00400F4B" w:rsidRDefault="00400F4B" w:rsidP="00890E6A">
            <w:pPr>
              <w:rPr>
                <w:rFonts w:cstheme="minorHAnsi"/>
              </w:rPr>
            </w:pPr>
          </w:p>
        </w:tc>
        <w:tc>
          <w:tcPr>
            <w:tcW w:w="2082" w:type="dxa"/>
          </w:tcPr>
          <w:p w14:paraId="3A6E5DBC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370ED31C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4EC59C88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400F4B" w14:paraId="776FD471" w14:textId="77777777" w:rsidTr="00B7272E">
        <w:trPr>
          <w:trHeight w:val="443"/>
        </w:trPr>
        <w:tc>
          <w:tcPr>
            <w:tcW w:w="3158" w:type="dxa"/>
          </w:tcPr>
          <w:p w14:paraId="1FBDE685" w14:textId="28843A27" w:rsidR="00400F4B" w:rsidRPr="007051C0" w:rsidRDefault="00B7272E" w:rsidP="00B7272E">
            <w:pPr>
              <w:tabs>
                <w:tab w:val="left" w:pos="5670"/>
                <w:tab w:val="left" w:pos="7371"/>
              </w:tabs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Nom des interlocuteurs privilégiés</w:t>
            </w:r>
          </w:p>
        </w:tc>
        <w:tc>
          <w:tcPr>
            <w:tcW w:w="2082" w:type="dxa"/>
          </w:tcPr>
          <w:p w14:paraId="53414239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rFonts w:asciiTheme="minorHAnsi" w:hAnsiTheme="minorHAnsi"/>
                <w:b/>
              </w:rPr>
            </w:pPr>
          </w:p>
        </w:tc>
        <w:tc>
          <w:tcPr>
            <w:tcW w:w="2082" w:type="dxa"/>
          </w:tcPr>
          <w:p w14:paraId="0996709B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6B6AB35D" w14:textId="77777777" w:rsidR="00400F4B" w:rsidRDefault="00400F4B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  <w:tr w:rsidR="00B7272E" w14:paraId="41A4CF88" w14:textId="77777777" w:rsidTr="00890E6A">
        <w:tc>
          <w:tcPr>
            <w:tcW w:w="3158" w:type="dxa"/>
          </w:tcPr>
          <w:p w14:paraId="6E149835" w14:textId="73B7B671" w:rsidR="00B7272E" w:rsidRPr="00400F4B" w:rsidRDefault="00B7272E" w:rsidP="00B7272E">
            <w:pPr>
              <w:tabs>
                <w:tab w:val="left" w:pos="5670"/>
                <w:tab w:val="left" w:pos="7371"/>
              </w:tabs>
              <w:spacing w:after="120"/>
              <w:rPr>
                <w:rFonts w:cstheme="minorHAnsi"/>
              </w:rPr>
            </w:pPr>
            <w:r w:rsidRPr="00400F4B">
              <w:rPr>
                <w:rFonts w:asciiTheme="minorHAnsi" w:hAnsiTheme="minorHAnsi" w:cstheme="minorHAnsi"/>
              </w:rPr>
              <w:t>Fournir les cv</w:t>
            </w:r>
          </w:p>
        </w:tc>
        <w:tc>
          <w:tcPr>
            <w:tcW w:w="2082" w:type="dxa"/>
          </w:tcPr>
          <w:p w14:paraId="27201AFF" w14:textId="77777777" w:rsidR="00B7272E" w:rsidRDefault="00B7272E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15B8784A" w14:textId="77777777" w:rsidR="00B7272E" w:rsidRDefault="00B7272E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  <w:tc>
          <w:tcPr>
            <w:tcW w:w="2082" w:type="dxa"/>
          </w:tcPr>
          <w:p w14:paraId="60EB6594" w14:textId="77777777" w:rsidR="00B7272E" w:rsidRDefault="00B7272E" w:rsidP="00890E6A">
            <w:pPr>
              <w:tabs>
                <w:tab w:val="left" w:pos="5670"/>
                <w:tab w:val="left" w:pos="7371"/>
              </w:tabs>
              <w:spacing w:after="120"/>
              <w:rPr>
                <w:b/>
              </w:rPr>
            </w:pPr>
          </w:p>
        </w:tc>
      </w:tr>
    </w:tbl>
    <w:p w14:paraId="79B414C7" w14:textId="2E0ED7F5" w:rsidR="00A57085" w:rsidRDefault="00A57085" w:rsidP="00025F17">
      <w:pPr>
        <w:rPr>
          <w:b/>
          <w:sz w:val="24"/>
          <w:szCs w:val="24"/>
        </w:rPr>
      </w:pPr>
    </w:p>
    <w:p w14:paraId="0A7F90E0" w14:textId="74C60FD7" w:rsidR="00123172" w:rsidRDefault="00123172" w:rsidP="00025F17">
      <w:pPr>
        <w:rPr>
          <w:b/>
          <w:sz w:val="24"/>
          <w:szCs w:val="24"/>
        </w:rPr>
      </w:pPr>
    </w:p>
    <w:p w14:paraId="6D5AB067" w14:textId="77777777" w:rsidR="00835FAD" w:rsidRDefault="00835FAD" w:rsidP="00025F17">
      <w:pPr>
        <w:rPr>
          <w:b/>
          <w:sz w:val="24"/>
          <w:szCs w:val="24"/>
        </w:rPr>
      </w:pPr>
    </w:p>
    <w:p w14:paraId="1FC82C44" w14:textId="30857F45" w:rsidR="00123172" w:rsidRPr="00BA1B63" w:rsidRDefault="00123172" w:rsidP="00123172">
      <w:pPr>
        <w:pStyle w:val="Listepuces2"/>
        <w:numPr>
          <w:ilvl w:val="0"/>
          <w:numId w:val="4"/>
        </w:numPr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</w:pPr>
      <w:r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>I</w:t>
      </w:r>
      <w:r w:rsidRPr="00BA1B63"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 xml:space="preserve">dentification des </w:t>
      </w:r>
      <w:r>
        <w:rPr>
          <w:rFonts w:ascii="Calibri" w:eastAsia="Calibri" w:hAnsi="Calibri" w:cs="Calibri"/>
          <w:b w:val="0"/>
          <w:i w:val="0"/>
          <w:sz w:val="20"/>
          <w:szCs w:val="20"/>
          <w:lang w:eastAsia="fr-FR"/>
        </w:rPr>
        <w:t>personnes chargées du suivi administratif et financier du marché</w:t>
      </w:r>
    </w:p>
    <w:p w14:paraId="32CD44FA" w14:textId="77777777" w:rsidR="00123172" w:rsidRDefault="00123172" w:rsidP="00025F17">
      <w:pPr>
        <w:rPr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14"/>
        <w:gridCol w:w="6074"/>
      </w:tblGrid>
      <w:tr w:rsidR="00123172" w14:paraId="6E3B528B" w14:textId="77777777" w:rsidTr="00AC787C">
        <w:trPr>
          <w:trHeight w:val="423"/>
        </w:trPr>
        <w:tc>
          <w:tcPr>
            <w:tcW w:w="3414" w:type="dxa"/>
          </w:tcPr>
          <w:p w14:paraId="06968EC7" w14:textId="77777777" w:rsidR="00123172" w:rsidRDefault="00123172" w:rsidP="00AC787C">
            <w:pPr>
              <w:rPr>
                <w:rFonts w:asciiTheme="minorHAnsi" w:eastAsia="Calibri" w:hAnsiTheme="minorHAnsi" w:cstheme="minorHAnsi"/>
              </w:rPr>
            </w:pPr>
            <w:r w:rsidRPr="00B528D5">
              <w:rPr>
                <w:rFonts w:asciiTheme="minorHAnsi" w:eastAsia="Calibri" w:hAnsiTheme="minorHAnsi" w:cstheme="minorHAnsi"/>
              </w:rPr>
              <w:t>Contact référent pour le suivi administratif</w:t>
            </w:r>
          </w:p>
          <w:p w14:paraId="58F016F9" w14:textId="77777777" w:rsidR="00123172" w:rsidRPr="00B528D5" w:rsidRDefault="00123172" w:rsidP="00AC787C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74" w:type="dxa"/>
          </w:tcPr>
          <w:p w14:paraId="0DAE2E85" w14:textId="77777777" w:rsidR="00123172" w:rsidRDefault="00123172" w:rsidP="00AC787C">
            <w:pPr>
              <w:rPr>
                <w:rFonts w:eastAsia="Calibri"/>
              </w:rPr>
            </w:pPr>
          </w:p>
        </w:tc>
      </w:tr>
      <w:tr w:rsidR="00123172" w14:paraId="1601A479" w14:textId="77777777" w:rsidTr="00AC787C">
        <w:tc>
          <w:tcPr>
            <w:tcW w:w="3414" w:type="dxa"/>
          </w:tcPr>
          <w:p w14:paraId="74DAA178" w14:textId="77777777" w:rsidR="00123172" w:rsidRDefault="00123172" w:rsidP="00AC787C">
            <w:pPr>
              <w:rPr>
                <w:rFonts w:asciiTheme="minorHAnsi" w:eastAsia="Calibri" w:hAnsiTheme="minorHAnsi" w:cstheme="minorHAnsi"/>
              </w:rPr>
            </w:pPr>
            <w:r w:rsidRPr="00B528D5">
              <w:rPr>
                <w:rFonts w:asciiTheme="minorHAnsi" w:eastAsia="Calibri" w:hAnsiTheme="minorHAnsi" w:cstheme="minorHAnsi"/>
              </w:rPr>
              <w:t>Contact référent pour le suivi facturier</w:t>
            </w:r>
          </w:p>
          <w:p w14:paraId="027165EB" w14:textId="77777777" w:rsidR="00123172" w:rsidRPr="00B528D5" w:rsidRDefault="00123172" w:rsidP="00AC787C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74" w:type="dxa"/>
          </w:tcPr>
          <w:p w14:paraId="535F9C72" w14:textId="77777777" w:rsidR="00123172" w:rsidRDefault="00123172" w:rsidP="00AC787C">
            <w:pPr>
              <w:rPr>
                <w:rFonts w:eastAsia="Calibri"/>
              </w:rPr>
            </w:pPr>
          </w:p>
        </w:tc>
      </w:tr>
    </w:tbl>
    <w:p w14:paraId="3F305845" w14:textId="77777777" w:rsidR="00A57085" w:rsidRDefault="00A57085" w:rsidP="00025F17">
      <w:pPr>
        <w:rPr>
          <w:b/>
          <w:sz w:val="24"/>
          <w:szCs w:val="24"/>
        </w:rPr>
      </w:pPr>
    </w:p>
    <w:p w14:paraId="6C5534A0" w14:textId="79BC1361" w:rsidR="00C772EF" w:rsidRPr="00123172" w:rsidRDefault="00123172" w:rsidP="00123172">
      <w:pPr>
        <w:tabs>
          <w:tab w:val="left" w:pos="0"/>
          <w:tab w:val="left" w:pos="1843"/>
        </w:tabs>
        <w:ind w:right="-569"/>
        <w:rPr>
          <w:b/>
          <w:i/>
        </w:rPr>
      </w:pPr>
      <w:r w:rsidRPr="00123172">
        <w:rPr>
          <w:b/>
          <w:i/>
        </w:rPr>
        <w:t>Critère 3</w:t>
      </w:r>
      <w:r w:rsidR="00C772EF" w:rsidRPr="00123172">
        <w:rPr>
          <w:b/>
          <w:i/>
        </w:rPr>
        <w:t xml:space="preserve"> –</w:t>
      </w:r>
      <w:r w:rsidR="00025F17" w:rsidRPr="00123172">
        <w:rPr>
          <w:b/>
          <w:i/>
        </w:rPr>
        <w:t xml:space="preserve"> </w:t>
      </w:r>
      <w:r w:rsidRPr="00123172">
        <w:rPr>
          <w:b/>
          <w:i/>
        </w:rPr>
        <w:t xml:space="preserve">Démarche environnementale : </w:t>
      </w:r>
      <w:r w:rsidR="00C772EF" w:rsidRPr="00123172">
        <w:rPr>
          <w:b/>
          <w:i/>
        </w:rPr>
        <w:t xml:space="preserve">Gestion de conduite d’une démarche qualité adaptée à chaque campus pour garantir la sécurité et la gestion des déchets </w:t>
      </w:r>
      <w:r w:rsidRPr="00123172">
        <w:rPr>
          <w:b/>
          <w:i/>
        </w:rPr>
        <w:t xml:space="preserve">dont le recyclage des extincteurs </w:t>
      </w:r>
      <w:r>
        <w:rPr>
          <w:b/>
          <w:i/>
        </w:rPr>
        <w:t>(10%)</w:t>
      </w:r>
    </w:p>
    <w:p w14:paraId="4309435E" w14:textId="77777777" w:rsidR="005162FB" w:rsidRPr="00D23269" w:rsidRDefault="005162FB" w:rsidP="005162FB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556A3D19" w14:textId="77777777" w:rsidR="005162FB" w:rsidRPr="00D23269" w:rsidRDefault="005162FB" w:rsidP="005162FB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67B6BAA7" w14:textId="77777777" w:rsidR="005162FB" w:rsidRPr="00D23269" w:rsidRDefault="005162FB" w:rsidP="005162FB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682378F3" w14:textId="77777777" w:rsidR="005162FB" w:rsidRPr="00D23269" w:rsidRDefault="005162FB" w:rsidP="005162FB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33E3EBC7" w14:textId="77777777" w:rsidR="005162FB" w:rsidRPr="00D23269" w:rsidRDefault="005162FB" w:rsidP="005162FB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49D9018A" w14:textId="77777777" w:rsidR="005162FB" w:rsidRPr="00D23269" w:rsidRDefault="005162FB" w:rsidP="005162FB">
      <w:pPr>
        <w:spacing w:after="0" w:line="240" w:lineRule="auto"/>
        <w:rPr>
          <w:rFonts w:eastAsia="Calibri" w:cstheme="minorHAnsi"/>
          <w:sz w:val="20"/>
          <w:szCs w:val="20"/>
          <w:lang w:eastAsia="fr-FR"/>
        </w:rPr>
      </w:pPr>
      <w:r w:rsidRPr="00D23269">
        <w:rPr>
          <w:rFonts w:eastAsia="Calibri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  <w:r>
        <w:rPr>
          <w:rFonts w:eastAsia="Calibri" w:cstheme="minorHAnsi"/>
          <w:sz w:val="20"/>
          <w:szCs w:val="20"/>
          <w:lang w:eastAsia="fr-FR"/>
        </w:rPr>
        <w:t>…………………………..</w:t>
      </w:r>
    </w:p>
    <w:p w14:paraId="6D966A3D" w14:textId="69341F71" w:rsidR="005162FB" w:rsidRPr="00123172" w:rsidRDefault="005162FB" w:rsidP="00123172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32202FF3" w14:textId="77777777" w:rsidR="00025F17" w:rsidRPr="00612998" w:rsidRDefault="00025F17" w:rsidP="00025F17">
      <w:pPr>
        <w:tabs>
          <w:tab w:val="left" w:pos="2268"/>
        </w:tabs>
      </w:pPr>
    </w:p>
    <w:p w14:paraId="17DC5313" w14:textId="77777777" w:rsidR="00025F17" w:rsidRPr="005C49E6" w:rsidRDefault="00025F17" w:rsidP="00025F17">
      <w:pPr>
        <w:tabs>
          <w:tab w:val="left" w:pos="2268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AF0DF" wp14:editId="3EA771C7">
                <wp:simplePos x="0" y="0"/>
                <wp:positionH relativeFrom="column">
                  <wp:posOffset>3555365</wp:posOffset>
                </wp:positionH>
                <wp:positionV relativeFrom="paragraph">
                  <wp:posOffset>595630</wp:posOffset>
                </wp:positionV>
                <wp:extent cx="2197100" cy="1228725"/>
                <wp:effectExtent l="0" t="0" r="12700" b="28575"/>
                <wp:wrapTight wrapText="bothSides">
                  <wp:wrapPolygon edited="0">
                    <wp:start x="0" y="0"/>
                    <wp:lineTo x="0" y="21767"/>
                    <wp:lineTo x="21538" y="21767"/>
                    <wp:lineTo x="21538" y="0"/>
                    <wp:lineTo x="0" y="0"/>
                  </wp:wrapPolygon>
                </wp:wrapTight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7100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78555F" w14:textId="77777777" w:rsidR="00025F17" w:rsidRPr="00964B92" w:rsidRDefault="00025F17" w:rsidP="00025F17">
                            <w:pPr>
                              <w:tabs>
                                <w:tab w:val="left" w:pos="1134"/>
                                <w:tab w:val="left" w:pos="2268"/>
                                <w:tab w:val="left" w:pos="5670"/>
                                <w:tab w:val="left" w:pos="7371"/>
                              </w:tabs>
                              <w:jc w:val="center"/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</w:pPr>
                            <w:r w:rsidRPr="00964B92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>« Signature et cachet du titulaire »</w:t>
                            </w:r>
                            <w:r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 xml:space="preserve"> </w:t>
                            </w:r>
                            <w:r w:rsidRPr="008F6522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>OBLIGATOIRE</w:t>
                            </w:r>
                          </w:p>
                          <w:p w14:paraId="2F702B34" w14:textId="77777777" w:rsidR="00025F17" w:rsidRDefault="00025F17" w:rsidP="00025F1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AF0DF" id="Rectangle 3" o:spid="_x0000_s1026" style="position:absolute;margin-left:279.95pt;margin-top:46.9pt;width:173pt;height:96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" filled="f" fillcolor="yellow">
                <v:shadow opacity="22938f" offset="0"/>
                <v:textbox inset="0,0,0,0">
                  <w:txbxContent>
                    <w:p w14:paraId="7C78555F" w14:textId="77777777" w:rsidR="00025F17" w:rsidRPr="00964B92" w:rsidRDefault="00025F17" w:rsidP="00025F17">
                      <w:pPr>
                        <w:tabs>
                          <w:tab w:val="left" w:pos="1134"/>
                          <w:tab w:val="left" w:pos="2268"/>
                          <w:tab w:val="left" w:pos="5670"/>
                          <w:tab w:val="left" w:pos="7371"/>
                        </w:tabs>
                        <w:jc w:val="center"/>
                        <w:rPr>
                          <w:rFonts w:ascii="Century Gothic" w:hAnsi="Century Gothic"/>
                          <w:i/>
                          <w:sz w:val="16"/>
                        </w:rPr>
                      </w:pPr>
                      <w:r w:rsidRPr="00964B92">
                        <w:rPr>
                          <w:rFonts w:ascii="Century Gothic" w:hAnsi="Century Gothic"/>
                          <w:i/>
                          <w:sz w:val="16"/>
                        </w:rPr>
                        <w:t>« Signature et cachet du titulaire »</w:t>
                      </w:r>
                      <w:r>
                        <w:rPr>
                          <w:rFonts w:ascii="Century Gothic" w:hAnsi="Century Gothic"/>
                          <w:i/>
                          <w:sz w:val="16"/>
                        </w:rPr>
                        <w:t xml:space="preserve"> </w:t>
                      </w:r>
                      <w:r w:rsidRPr="008F6522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>OBLIGATOIRE</w:t>
                      </w:r>
                    </w:p>
                    <w:p w14:paraId="2F702B34" w14:textId="77777777" w:rsidR="00025F17" w:rsidRDefault="00025F17" w:rsidP="00025F17"/>
                  </w:txbxContent>
                </v:textbox>
                <w10:wrap type="tight"/>
              </v:rect>
            </w:pict>
          </mc:Fallback>
        </mc:AlternateContent>
      </w:r>
    </w:p>
    <w:p w14:paraId="7A6BB28D" w14:textId="77777777" w:rsidR="00025F17" w:rsidRDefault="00025F17" w:rsidP="00025F17">
      <w:pPr>
        <w:rPr>
          <w:b/>
        </w:rPr>
      </w:pPr>
    </w:p>
    <w:p w14:paraId="10ADC356" w14:textId="77777777" w:rsidR="00025F17" w:rsidRDefault="00025F17" w:rsidP="00025F17">
      <w:pPr>
        <w:rPr>
          <w:b/>
        </w:rPr>
      </w:pPr>
    </w:p>
    <w:p w14:paraId="752B744F" w14:textId="77777777" w:rsidR="00025F17" w:rsidRDefault="00025F17" w:rsidP="00025F17">
      <w:pPr>
        <w:rPr>
          <w:b/>
        </w:rPr>
      </w:pPr>
    </w:p>
    <w:p w14:paraId="1F19F223" w14:textId="77777777" w:rsidR="00340493" w:rsidRDefault="00340493"/>
    <w:sectPr w:rsidR="00340493" w:rsidSect="00BA1B63">
      <w:headerReference w:type="default" r:id="rId8"/>
      <w:pgSz w:w="11906" w:h="16838"/>
      <w:pgMar w:top="426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34C39" w14:textId="77777777" w:rsidR="00025F17" w:rsidRDefault="00025F17" w:rsidP="00025F17">
      <w:pPr>
        <w:spacing w:after="0" w:line="240" w:lineRule="auto"/>
      </w:pPr>
      <w:r>
        <w:separator/>
      </w:r>
    </w:p>
  </w:endnote>
  <w:endnote w:type="continuationSeparator" w:id="0">
    <w:p w14:paraId="076AAE5D" w14:textId="77777777" w:rsidR="00025F17" w:rsidRDefault="00025F17" w:rsidP="0002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DF3BF" w14:textId="77777777" w:rsidR="00025F17" w:rsidRDefault="00025F17" w:rsidP="00025F17">
      <w:pPr>
        <w:spacing w:after="0" w:line="240" w:lineRule="auto"/>
      </w:pPr>
      <w:r>
        <w:separator/>
      </w:r>
    </w:p>
  </w:footnote>
  <w:footnote w:type="continuationSeparator" w:id="0">
    <w:p w14:paraId="068EDF92" w14:textId="77777777" w:rsidR="00025F17" w:rsidRDefault="00025F17" w:rsidP="0002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32720" w14:textId="1D8A548A" w:rsidR="00025F17" w:rsidRDefault="00025F17" w:rsidP="00025F1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35F5A"/>
    <w:multiLevelType w:val="hybridMultilevel"/>
    <w:tmpl w:val="2208FED6"/>
    <w:lvl w:ilvl="0" w:tplc="8A18631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20649"/>
    <w:multiLevelType w:val="hybridMultilevel"/>
    <w:tmpl w:val="9B048536"/>
    <w:lvl w:ilvl="0" w:tplc="86C488CE">
      <w:numFmt w:val="bullet"/>
      <w:lvlText w:val="-"/>
      <w:lvlJc w:val="left"/>
      <w:pPr>
        <w:ind w:left="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3B0F6D5E"/>
    <w:multiLevelType w:val="hybridMultilevel"/>
    <w:tmpl w:val="FDD6A91A"/>
    <w:lvl w:ilvl="0" w:tplc="93BC31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C04A1"/>
    <w:multiLevelType w:val="hybridMultilevel"/>
    <w:tmpl w:val="8D34A2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CE7071"/>
    <w:multiLevelType w:val="hybridMultilevel"/>
    <w:tmpl w:val="9F12055E"/>
    <w:lvl w:ilvl="0" w:tplc="040C000B">
      <w:start w:val="1"/>
      <w:numFmt w:val="bullet"/>
      <w:lvlText w:val=""/>
      <w:lvlJc w:val="left"/>
      <w:pPr>
        <w:ind w:left="21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7" w:hanging="360"/>
      </w:pPr>
      <w:rPr>
        <w:rFonts w:ascii="Wingdings" w:hAnsi="Wingdings" w:hint="default"/>
      </w:rPr>
    </w:lvl>
  </w:abstractNum>
  <w:abstractNum w:abstractNumId="5" w15:restartNumberingAfterBreak="0">
    <w:nsid w:val="6514058E"/>
    <w:multiLevelType w:val="hybridMultilevel"/>
    <w:tmpl w:val="A3126E8A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6BAE424B"/>
    <w:multiLevelType w:val="hybridMultilevel"/>
    <w:tmpl w:val="7AC8CEBE"/>
    <w:lvl w:ilvl="0" w:tplc="A3127EE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F17"/>
    <w:rsid w:val="00025F17"/>
    <w:rsid w:val="00123172"/>
    <w:rsid w:val="00125CF9"/>
    <w:rsid w:val="001C6C90"/>
    <w:rsid w:val="00210B38"/>
    <w:rsid w:val="00240B0B"/>
    <w:rsid w:val="002A577D"/>
    <w:rsid w:val="002C484B"/>
    <w:rsid w:val="002C6443"/>
    <w:rsid w:val="002E3E45"/>
    <w:rsid w:val="00340493"/>
    <w:rsid w:val="00400F4B"/>
    <w:rsid w:val="00461404"/>
    <w:rsid w:val="0049090D"/>
    <w:rsid w:val="004B3398"/>
    <w:rsid w:val="004D780A"/>
    <w:rsid w:val="004F65CE"/>
    <w:rsid w:val="005162FB"/>
    <w:rsid w:val="00563553"/>
    <w:rsid w:val="006112E6"/>
    <w:rsid w:val="0064083A"/>
    <w:rsid w:val="006E2055"/>
    <w:rsid w:val="006E68B2"/>
    <w:rsid w:val="00762614"/>
    <w:rsid w:val="007F5F25"/>
    <w:rsid w:val="00835FAD"/>
    <w:rsid w:val="00864DEA"/>
    <w:rsid w:val="008B0964"/>
    <w:rsid w:val="00946538"/>
    <w:rsid w:val="00952028"/>
    <w:rsid w:val="009E5D4F"/>
    <w:rsid w:val="009F28F0"/>
    <w:rsid w:val="00A57085"/>
    <w:rsid w:val="00A75C06"/>
    <w:rsid w:val="00AE5AD9"/>
    <w:rsid w:val="00B7272E"/>
    <w:rsid w:val="00BA1B63"/>
    <w:rsid w:val="00BA71E1"/>
    <w:rsid w:val="00C772EF"/>
    <w:rsid w:val="00D23269"/>
    <w:rsid w:val="00D637AC"/>
    <w:rsid w:val="00DB7CCD"/>
    <w:rsid w:val="00DF3799"/>
    <w:rsid w:val="00E10383"/>
    <w:rsid w:val="00E55EAF"/>
    <w:rsid w:val="00FC585C"/>
    <w:rsid w:val="00FE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D9AB076"/>
  <w15:chartTrackingRefBased/>
  <w15:docId w15:val="{96FA2B4D-B401-41BB-847C-0BA7F7F3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025F17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verflowPunct w:val="0"/>
      <w:autoSpaceDE w:val="0"/>
      <w:autoSpaceDN w:val="0"/>
      <w:adjustRightInd w:val="0"/>
      <w:spacing w:after="0" w:line="240" w:lineRule="auto"/>
      <w:ind w:left="1701" w:right="1701"/>
      <w:jc w:val="center"/>
      <w:textAlignment w:val="baseline"/>
      <w:outlineLvl w:val="0"/>
    </w:pPr>
    <w:rPr>
      <w:rFonts w:ascii="Arial" w:eastAsia="Times New Roman" w:hAnsi="Arial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25F17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Paragraphedeliste">
    <w:name w:val="List Paragraph"/>
    <w:basedOn w:val="Normal"/>
    <w:uiPriority w:val="72"/>
    <w:qFormat/>
    <w:rsid w:val="00025F1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25F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5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5F17"/>
  </w:style>
  <w:style w:type="paragraph" w:styleId="Pieddepage">
    <w:name w:val="footer"/>
    <w:basedOn w:val="Normal"/>
    <w:link w:val="PieddepageCar"/>
    <w:uiPriority w:val="99"/>
    <w:unhideWhenUsed/>
    <w:rsid w:val="00025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5F17"/>
  </w:style>
  <w:style w:type="character" w:styleId="Marquedecommentaire">
    <w:name w:val="annotation reference"/>
    <w:basedOn w:val="Policepardfaut"/>
    <w:uiPriority w:val="99"/>
    <w:semiHidden/>
    <w:unhideWhenUsed/>
    <w:rsid w:val="00210B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0B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10B3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0B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0B3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0B38"/>
    <w:rPr>
      <w:rFonts w:ascii="Segoe UI" w:hAnsi="Segoe UI" w:cs="Segoe UI"/>
      <w:sz w:val="18"/>
      <w:szCs w:val="18"/>
    </w:rPr>
  </w:style>
  <w:style w:type="paragraph" w:customStyle="1" w:styleId="ParagrapheIndent2">
    <w:name w:val="ParagrapheIndent2"/>
    <w:basedOn w:val="Normal"/>
    <w:next w:val="Normal"/>
    <w:qFormat/>
    <w:rsid w:val="008B0964"/>
    <w:pPr>
      <w:spacing w:after="0" w:line="240" w:lineRule="auto"/>
    </w:pPr>
    <w:rPr>
      <w:rFonts w:ascii="Calibri" w:eastAsia="Calibri" w:hAnsi="Calibri" w:cs="Calibri"/>
      <w:szCs w:val="24"/>
      <w:lang w:val="en-US"/>
    </w:rPr>
  </w:style>
  <w:style w:type="paragraph" w:styleId="Listepuces2">
    <w:name w:val="List Bullet 2"/>
    <w:basedOn w:val="Normal"/>
    <w:autoRedefine/>
    <w:semiHidden/>
    <w:rsid w:val="00BA1B63"/>
    <w:pPr>
      <w:spacing w:after="0" w:line="240" w:lineRule="auto"/>
      <w:ind w:left="426"/>
    </w:pPr>
    <w:rPr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629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Savoie Mont Blanc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Laurianne VARENNES</dc:creator>
  <cp:keywords/>
  <dc:description/>
  <cp:lastModifiedBy>Michelle Chatel</cp:lastModifiedBy>
  <cp:revision>6</cp:revision>
  <dcterms:created xsi:type="dcterms:W3CDTF">2025-09-22T10:16:00Z</dcterms:created>
  <dcterms:modified xsi:type="dcterms:W3CDTF">2025-10-10T13:59:00Z</dcterms:modified>
</cp:coreProperties>
</file>